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0D" w:rsidRDefault="00FD6E0D" w:rsidP="00226101">
      <w:pPr>
        <w:tabs>
          <w:tab w:val="center" w:pos="4252"/>
          <w:tab w:val="right" w:pos="8504"/>
        </w:tabs>
        <w:snapToGrid w:val="0"/>
        <w:jc w:val="left"/>
        <w:rPr>
          <w:rFonts w:ascii="ＭＳ 明朝" w:eastAsia="ＭＳ 明朝" w:hAnsi="ＭＳ 明朝" w:cs="Times New Roman"/>
          <w:kern w:val="0"/>
          <w:sz w:val="18"/>
          <w:szCs w:val="18"/>
        </w:rPr>
      </w:pPr>
    </w:p>
    <w:p w:rsidR="00226101" w:rsidRPr="00226101" w:rsidRDefault="00FD6E0D" w:rsidP="00226101">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kern w:val="0"/>
          <w:sz w:val="18"/>
          <w:szCs w:val="18"/>
        </w:rPr>
        <w:t>都市再生特別措置法施行規則</w:t>
      </w:r>
      <w:r w:rsidR="00226101" w:rsidRPr="00FD6E0D">
        <w:rPr>
          <w:rFonts w:ascii="ＭＳ 明朝" w:eastAsia="ＭＳ 明朝" w:hAnsi="ＭＳ 明朝" w:cs="Times New Roman" w:hint="eastAsia"/>
          <w:sz w:val="18"/>
          <w:szCs w:val="18"/>
        </w:rPr>
        <w:t>様式第11（第35条第１項第２号関係）</w:t>
      </w:r>
      <w:r w:rsidR="00586781">
        <w:rPr>
          <w:rFonts w:hint="eastAsia"/>
          <w:sz w:val="16"/>
          <w:szCs w:val="16"/>
        </w:rPr>
        <w:t>（平</w:t>
      </w:r>
      <w:r w:rsidR="00586781">
        <w:rPr>
          <w:sz w:val="16"/>
          <w:szCs w:val="16"/>
        </w:rPr>
        <w:t>26</w:t>
      </w:r>
      <w:r w:rsidR="00586781">
        <w:rPr>
          <w:rFonts w:hint="eastAsia"/>
          <w:sz w:val="16"/>
          <w:szCs w:val="16"/>
        </w:rPr>
        <w:t>国交令</w:t>
      </w:r>
      <w:r w:rsidR="00586781">
        <w:rPr>
          <w:sz w:val="16"/>
          <w:szCs w:val="16"/>
        </w:rPr>
        <w:t>67</w:t>
      </w:r>
      <w:r w:rsidR="00586781">
        <w:rPr>
          <w:rFonts w:hint="eastAsia"/>
          <w:sz w:val="16"/>
          <w:szCs w:val="16"/>
        </w:rPr>
        <w:t>・追加）</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EA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A8EC2"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建築物を改築して住宅等とする行為　　　　　</w:t>
            </w:r>
            <w:r w:rsidR="005F2EAD">
              <w:rPr>
                <w:rFonts w:ascii="ＭＳ 明朝" w:eastAsia="ＭＳ 明朝" w:hAnsi="ＭＳ 明朝" w:cs="ＭＳ明朝-WinCharSetFFFF-H" w:hint="eastAsia"/>
                <w:kern w:val="0"/>
              </w:rPr>
              <w:t>について、下記により届け出</w:t>
            </w:r>
            <w:r w:rsidRPr="00226101">
              <w:rPr>
                <w:rFonts w:ascii="ＭＳ 明朝" w:eastAsia="ＭＳ 明朝" w:hAnsi="ＭＳ 明朝" w:cs="ＭＳ明朝-WinCharSetFFFF-H" w:hint="eastAsia"/>
                <w:kern w:val="0"/>
              </w:rPr>
              <w:t>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1F74FD">
              <w:rPr>
                <w:rFonts w:ascii="ＭＳ 明朝" w:eastAsia="ＭＳ 明朝" w:hAnsi="ＭＳ 明朝" w:cs="ＭＳ明朝-WinCharSetFFFF-H" w:hint="eastAsia"/>
                <w:kern w:val="0"/>
              </w:rPr>
              <w:t>太田</w:t>
            </w:r>
            <w:r w:rsidRPr="00226101">
              <w:rPr>
                <w:rFonts w:ascii="ＭＳ 明朝" w:eastAsia="ＭＳ 明朝" w:hAnsi="ＭＳ 明朝" w:cs="ＭＳ明朝-WinCharSetFFFF-H" w:hint="eastAsia"/>
                <w:kern w:val="0"/>
              </w:rPr>
              <w:t>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F693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E72EE9"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注　</w:t>
      </w:r>
      <w:bookmarkStart w:id="0" w:name="_GoBack"/>
      <w:bookmarkEnd w:id="0"/>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26101" w:rsidRDefault="00A57748">
      <w:pPr>
        <w:widowControl/>
        <w:jc w:val="left"/>
        <w:rPr>
          <w:rFonts w:ascii="ＭＳ 明朝" w:eastAsia="ＭＳ 明朝" w:hAnsi="ＭＳ 明朝" w:cs="ＭＳ明朝-WinCharSetFFFF-H"/>
          <w:kern w:val="0"/>
        </w:rPr>
      </w:pPr>
      <w:r>
        <w:rPr>
          <w:rFonts w:ascii="HG丸ｺﾞｼｯｸM-PRO" w:hAnsi="HG丸ｺﾞｼｯｸM-PRO" w:cs="Times New Roman"/>
          <w:noProof/>
        </w:rPr>
        <mc:AlternateContent>
          <mc:Choice Requires="wps">
            <w:drawing>
              <wp:anchor distT="0" distB="0" distL="114300" distR="114300" simplePos="0" relativeHeight="251724800" behindDoc="0" locked="0" layoutInCell="1" allowOverlap="1" wp14:anchorId="3B57FE81" wp14:editId="39CB6F88">
                <wp:simplePos x="0" y="0"/>
                <wp:positionH relativeFrom="column">
                  <wp:posOffset>4282440</wp:posOffset>
                </wp:positionH>
                <wp:positionV relativeFrom="paragraph">
                  <wp:posOffset>31115</wp:posOffset>
                </wp:positionV>
                <wp:extent cx="1737360" cy="668655"/>
                <wp:effectExtent l="0" t="0" r="1524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68655"/>
                        </a:xfrm>
                        <a:prstGeom prst="rect">
                          <a:avLst/>
                        </a:prstGeom>
                        <a:solidFill>
                          <a:srgbClr val="FFFFFF"/>
                        </a:solidFill>
                        <a:ln w="9525">
                          <a:solidFill>
                            <a:srgbClr val="000000"/>
                          </a:solidFill>
                          <a:miter lim="800000"/>
                          <a:headEnd/>
                          <a:tailEnd/>
                        </a:ln>
                      </wps:spPr>
                      <wps:txbx>
                        <w:txbxContent>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A57748"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A57748" w:rsidRPr="00C72FAD" w:rsidRDefault="00A57748" w:rsidP="00A57748">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7FE81" id="_x0000_t202" coordsize="21600,21600" o:spt="202" path="m,l,21600r21600,l21600,xe">
                <v:stroke joinstyle="miter"/>
                <v:path gradientshapeok="t" o:connecttype="rect"/>
              </v:shapetype>
              <v:shape id="テキスト ボックス 2" o:spid="_x0000_s1026" type="#_x0000_t202" style="position:absolute;margin-left:337.2pt;margin-top:2.45pt;width:136.8pt;height:5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">
                <v:textbox inset="5.85pt,.7pt,5.85pt,.7pt">
                  <w:txbxContent>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連絡先：</w:t>
                      </w:r>
                    </w:p>
                    <w:p w:rsidR="00A57748"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担当者：</w:t>
                      </w:r>
                    </w:p>
                    <w:p w:rsidR="00A57748" w:rsidRPr="00394EED" w:rsidRDefault="00A57748" w:rsidP="00A57748">
                      <w:pPr>
                        <w:rPr>
                          <w:rFonts w:ascii="Century" w:eastAsia="ＭＳ 明朝" w:hAnsi="Century" w:cs="Times New Roman"/>
                          <w:sz w:val="16"/>
                          <w:szCs w:val="16"/>
                        </w:rPr>
                      </w:pPr>
                      <w:r w:rsidRPr="00394EED">
                        <w:rPr>
                          <w:rFonts w:ascii="Century" w:eastAsia="ＭＳ 明朝" w:hAnsi="Century" w:cs="Times New Roman" w:hint="eastAsia"/>
                          <w:sz w:val="16"/>
                          <w:szCs w:val="16"/>
                        </w:rPr>
                        <w:t>電　話：</w:t>
                      </w:r>
                    </w:p>
                    <w:p w:rsidR="00A57748" w:rsidRPr="00C72FAD" w:rsidRDefault="00A57748" w:rsidP="00A57748">
                      <w:pPr>
                        <w:rPr>
                          <w:sz w:val="16"/>
                          <w:szCs w:val="16"/>
                        </w:rPr>
                      </w:pPr>
                    </w:p>
                  </w:txbxContent>
                </v:textbox>
              </v:shape>
            </w:pict>
          </mc:Fallback>
        </mc:AlternateContent>
      </w:r>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1F74FD"/>
    <w:rsid w:val="00205DEB"/>
    <w:rsid w:val="00226101"/>
    <w:rsid w:val="00250E35"/>
    <w:rsid w:val="003309BA"/>
    <w:rsid w:val="004420EC"/>
    <w:rsid w:val="004775AA"/>
    <w:rsid w:val="00484796"/>
    <w:rsid w:val="004A1E23"/>
    <w:rsid w:val="004A3320"/>
    <w:rsid w:val="004B1507"/>
    <w:rsid w:val="004C7CE2"/>
    <w:rsid w:val="004E20AF"/>
    <w:rsid w:val="00502D8D"/>
    <w:rsid w:val="00503337"/>
    <w:rsid w:val="00586781"/>
    <w:rsid w:val="005914B7"/>
    <w:rsid w:val="0059422D"/>
    <w:rsid w:val="005B0A63"/>
    <w:rsid w:val="005F2EAD"/>
    <w:rsid w:val="00617FFC"/>
    <w:rsid w:val="006931A4"/>
    <w:rsid w:val="00720D38"/>
    <w:rsid w:val="00770652"/>
    <w:rsid w:val="007C0112"/>
    <w:rsid w:val="00822CAE"/>
    <w:rsid w:val="008B4862"/>
    <w:rsid w:val="008E0D0E"/>
    <w:rsid w:val="008E0EE3"/>
    <w:rsid w:val="008E402D"/>
    <w:rsid w:val="008F01D4"/>
    <w:rsid w:val="008F1902"/>
    <w:rsid w:val="008F6936"/>
    <w:rsid w:val="0093697D"/>
    <w:rsid w:val="0098015A"/>
    <w:rsid w:val="009A7A57"/>
    <w:rsid w:val="009B17B6"/>
    <w:rsid w:val="00A57748"/>
    <w:rsid w:val="00A74ACB"/>
    <w:rsid w:val="00AA2345"/>
    <w:rsid w:val="00AC21B7"/>
    <w:rsid w:val="00AD44A2"/>
    <w:rsid w:val="00B601C5"/>
    <w:rsid w:val="00B7701E"/>
    <w:rsid w:val="00B95C71"/>
    <w:rsid w:val="00BB7307"/>
    <w:rsid w:val="00C31678"/>
    <w:rsid w:val="00C4451E"/>
    <w:rsid w:val="00C55ADD"/>
    <w:rsid w:val="00CA1C12"/>
    <w:rsid w:val="00CB560E"/>
    <w:rsid w:val="00D16E62"/>
    <w:rsid w:val="00D20C2A"/>
    <w:rsid w:val="00D50D6C"/>
    <w:rsid w:val="00D6370B"/>
    <w:rsid w:val="00DA48EB"/>
    <w:rsid w:val="00DF5BDA"/>
    <w:rsid w:val="00E23D75"/>
    <w:rsid w:val="00E273A3"/>
    <w:rsid w:val="00E37634"/>
    <w:rsid w:val="00E52EF7"/>
    <w:rsid w:val="00E6602F"/>
    <w:rsid w:val="00E72EE9"/>
    <w:rsid w:val="00E7546D"/>
    <w:rsid w:val="00EA2457"/>
    <w:rsid w:val="00ED480E"/>
    <w:rsid w:val="00F13D76"/>
    <w:rsid w:val="00F8621B"/>
    <w:rsid w:val="00FD6E0D"/>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14:docId w14:val="6906823F"/>
  <w15:docId w15:val="{2C08FB70-C4C4-4AC6-9ADB-21608DF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CC01-4EA4-4F2F-9F25-08C1660B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24050</dc:creator>
  <cp:lastModifiedBy>太田市</cp:lastModifiedBy>
  <cp:revision>4</cp:revision>
  <cp:lastPrinted>2021-01-12T02:14:00Z</cp:lastPrinted>
  <dcterms:created xsi:type="dcterms:W3CDTF">2017-03-07T00:55:00Z</dcterms:created>
  <dcterms:modified xsi:type="dcterms:W3CDTF">2021-01-12T04:14:00Z</dcterms:modified>
</cp:coreProperties>
</file>