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32"/>
        <w:tblW w:w="8931" w:type="dxa"/>
        <w:tblInd w:w="-5" w:type="dxa"/>
        <w:tblLayout w:type="fixed"/>
        <w:tblLook w:firstRow="1" w:lastRow="0" w:firstColumn="1" w:lastColumn="0" w:noHBand="0" w:noVBand="1" w:val="04A0"/>
      </w:tblPr>
      <w:tblGrid>
        <w:gridCol w:w="1985"/>
        <w:gridCol w:w="6946"/>
      </w:tblGrid>
      <w:tr>
        <w:trPr/>
        <w:tc>
          <w:tcPr>
            <w:tcW w:w="1985" w:type="dxa"/>
            <w:vAlign w:val="top"/>
          </w:tcPr>
          <w:p>
            <w:pPr>
              <w:pStyle w:val="0"/>
              <w:jc w:val="left"/>
              <w:rPr>
                <w:rFonts w:hint="default"/>
                <w:sz w:val="40"/>
              </w:rPr>
            </w:pPr>
            <w:r>
              <w:rPr>
                <w:rFonts w:hint="eastAsia"/>
                <w:sz w:val="40"/>
              </w:rPr>
              <w:t>様式例　</w:t>
            </w:r>
          </w:p>
        </w:tc>
        <w:tc>
          <w:tcPr>
            <w:tcW w:w="6946" w:type="dxa"/>
            <w:vAlign w:val="top"/>
          </w:tcPr>
          <w:p>
            <w:pPr>
              <w:pStyle w:val="0"/>
              <w:jc w:val="left"/>
              <w:rPr>
                <w:rFonts w:hint="default"/>
                <w:sz w:val="40"/>
              </w:rPr>
            </w:pPr>
            <w:r>
              <w:rPr>
                <w:rFonts w:hint="eastAsia"/>
                <w:sz w:val="40"/>
              </w:rPr>
              <w:t>監事就任承諾書　兼　誓約書</w:t>
            </w:r>
          </w:p>
        </w:tc>
      </w:tr>
    </w:tbl>
    <w:p>
      <w:pPr>
        <w:pStyle w:val="0"/>
        <w:jc w:val="center"/>
        <w:rPr>
          <w:rFonts w:hint="default"/>
          <w:sz w:val="20"/>
        </w:rPr>
      </w:pPr>
    </w:p>
    <w:p>
      <w:pPr>
        <w:pStyle w:val="0"/>
        <w:jc w:val="center"/>
        <w:rPr>
          <w:rFonts w:hint="default"/>
          <w:sz w:val="40"/>
        </w:rPr>
      </w:pPr>
      <w:r>
        <w:rPr>
          <w:rFonts w:hint="eastAsia"/>
          <w:sz w:val="20"/>
        </w:rPr>
        <w:t>―　就任承諾書　兼　誓約書　（監事）　表面　―</w:t>
      </w:r>
    </w:p>
    <w:p>
      <w:pPr>
        <w:pStyle w:val="0"/>
        <w:jc w:val="center"/>
        <w:rPr>
          <w:rFonts w:hint="default"/>
          <w:sz w:val="40"/>
        </w:rPr>
      </w:pPr>
      <w:r>
        <w:rPr>
          <w:rFonts w:hint="eastAsia"/>
          <w:sz w:val="40"/>
        </w:rPr>
        <w:t>就任承諾書　兼　誓約書（監事）</w:t>
      </w:r>
    </w:p>
    <w:p>
      <w:pPr>
        <w:pStyle w:val="0"/>
        <w:jc w:val="left"/>
        <w:rPr>
          <w:rFonts w:hint="default"/>
          <w:sz w:val="23"/>
        </w:rPr>
      </w:pPr>
    </w:p>
    <w:p>
      <w:pPr>
        <w:pStyle w:val="0"/>
        <w:jc w:val="left"/>
        <w:rPr>
          <w:rFonts w:hint="default"/>
          <w:sz w:val="24"/>
        </w:rPr>
      </w:pPr>
      <w:r>
        <w:rPr>
          <w:rFonts w:hint="eastAsia"/>
          <w:sz w:val="24"/>
        </w:rPr>
        <w:t>社会福祉法人○○会の監事に就任することを承諾します。</w:t>
      </w:r>
    </w:p>
    <w:p>
      <w:pPr>
        <w:pStyle w:val="0"/>
        <w:ind w:left="240" w:hanging="240" w:hangingChars="100"/>
        <w:jc w:val="left"/>
        <w:rPr>
          <w:rFonts w:hint="default"/>
          <w:sz w:val="24"/>
        </w:rPr>
      </w:pPr>
      <w:r>
        <w:rPr>
          <w:rFonts w:hint="eastAsia"/>
          <w:sz w:val="24"/>
        </w:rPr>
        <w:t>（任期</w:t>
      </w:r>
      <w:r>
        <w:rPr>
          <w:rFonts w:hint="eastAsia"/>
          <w:sz w:val="24"/>
        </w:rPr>
        <w:t xml:space="preserve"> </w:t>
      </w:r>
      <w:r>
        <w:rPr>
          <w:rFonts w:hint="eastAsia"/>
          <w:sz w:val="24"/>
        </w:rPr>
        <w:t>：令和●年度定時評議員会の終結の時から令和■年度定時評議員会の終結の時まで）</w:t>
      </w:r>
    </w:p>
    <w:p>
      <w:pPr>
        <w:pStyle w:val="0"/>
        <w:jc w:val="left"/>
        <w:rPr>
          <w:rFonts w:hint="default"/>
          <w:sz w:val="24"/>
        </w:rPr>
      </w:pPr>
    </w:p>
    <w:p>
      <w:pPr>
        <w:pStyle w:val="0"/>
        <w:jc w:val="left"/>
        <w:rPr>
          <w:rFonts w:hint="default"/>
          <w:sz w:val="24"/>
        </w:rPr>
      </w:pPr>
      <w:r>
        <w:rPr>
          <w:rFonts w:hint="eastAsia"/>
          <w:sz w:val="24"/>
        </w:rPr>
        <w:t>また、就任にあたり、下記の各号について誓約します。</w:t>
      </w:r>
    </w:p>
    <w:p>
      <w:pPr>
        <w:pStyle w:val="0"/>
        <w:jc w:val="left"/>
        <w:rPr>
          <w:rFonts w:hint="default"/>
          <w:sz w:val="24"/>
        </w:rPr>
      </w:pPr>
    </w:p>
    <w:p>
      <w:pPr>
        <w:pStyle w:val="0"/>
        <w:jc w:val="center"/>
        <w:rPr>
          <w:rFonts w:hint="default"/>
          <w:sz w:val="24"/>
        </w:rPr>
      </w:pPr>
      <w:r>
        <w:rPr>
          <w:rFonts w:hint="eastAsia"/>
          <w:sz w:val="24"/>
        </w:rPr>
        <w:t>記</w:t>
      </w:r>
    </w:p>
    <w:p>
      <w:pPr>
        <w:pStyle w:val="0"/>
        <w:jc w:val="left"/>
        <w:rPr>
          <w:rFonts w:hint="default"/>
          <w:sz w:val="24"/>
        </w:rPr>
      </w:pPr>
    </w:p>
    <w:p>
      <w:pPr>
        <w:pStyle w:val="0"/>
        <w:ind w:left="690" w:leftChars="100" w:hanging="480" w:hangingChars="200"/>
        <w:jc w:val="left"/>
        <w:rPr>
          <w:rFonts w:hint="default"/>
          <w:sz w:val="24"/>
        </w:rPr>
      </w:pPr>
      <w:r>
        <w:rPr>
          <w:rFonts w:hint="eastAsia"/>
          <w:sz w:val="24"/>
        </w:rPr>
        <w:t>１　社会福祉法第４４条第１項により準用される社会福祉法第４０条第１項各号の欠格事由（【注</w:t>
      </w:r>
      <w:r>
        <w:rPr>
          <w:rFonts w:hint="eastAsia"/>
          <w:sz w:val="24"/>
        </w:rPr>
        <w:t>1</w:t>
      </w:r>
      <w:r>
        <w:rPr>
          <w:rFonts w:hint="eastAsia"/>
          <w:sz w:val="24"/>
        </w:rPr>
        <w:t>】参照）に該当しないこと</w:t>
      </w:r>
    </w:p>
    <w:p>
      <w:pPr>
        <w:pStyle w:val="0"/>
        <w:ind w:firstLine="240" w:firstLineChars="100"/>
        <w:jc w:val="left"/>
        <w:rPr>
          <w:rFonts w:hint="default"/>
          <w:sz w:val="24"/>
        </w:rPr>
      </w:pPr>
      <w:r>
        <w:rPr>
          <w:rFonts w:hint="eastAsia"/>
          <w:sz w:val="24"/>
        </w:rPr>
        <w:t>２　各役員（理事及び監事）と特殊の関係（【注</w:t>
      </w:r>
      <w:r>
        <w:rPr>
          <w:rFonts w:hint="eastAsia"/>
          <w:sz w:val="24"/>
        </w:rPr>
        <w:t>2</w:t>
      </w:r>
      <w:r>
        <w:rPr>
          <w:rFonts w:hint="eastAsia"/>
          <w:sz w:val="24"/>
        </w:rPr>
        <w:t>】参照）がないこと</w:t>
      </w:r>
    </w:p>
    <w:p>
      <w:pPr>
        <w:pStyle w:val="0"/>
        <w:ind w:firstLine="240" w:firstLineChars="100"/>
        <w:jc w:val="left"/>
        <w:rPr>
          <w:rFonts w:hint="default"/>
          <w:sz w:val="24"/>
        </w:rPr>
      </w:pPr>
      <w:r>
        <w:rPr>
          <w:rFonts w:hint="eastAsia"/>
          <w:sz w:val="24"/>
        </w:rPr>
        <w:t>３　暴力団員等の反社会的勢力の者でないこと</w:t>
      </w:r>
    </w:p>
    <w:p>
      <w:pPr>
        <w:pStyle w:val="0"/>
        <w:ind w:left="690" w:leftChars="100" w:hanging="480" w:hangingChars="200"/>
        <w:jc w:val="left"/>
        <w:rPr>
          <w:rFonts w:hint="default"/>
          <w:sz w:val="24"/>
        </w:rPr>
      </w:pPr>
      <w:r>
        <w:rPr>
          <w:rFonts w:hint="eastAsia"/>
          <w:sz w:val="24"/>
        </w:rPr>
        <w:t>４　今後、上記第１号から第３号までの誓約について取消の必要が生じたときは、遅延なく報告すること</w:t>
      </w:r>
    </w:p>
    <w:p>
      <w:pPr>
        <w:pStyle w:val="0"/>
        <w:jc w:val="left"/>
        <w:rPr>
          <w:rFonts w:hint="default"/>
          <w:sz w:val="24"/>
        </w:rPr>
      </w:pPr>
    </w:p>
    <w:p>
      <w:pPr>
        <w:pStyle w:val="0"/>
        <w:jc w:val="left"/>
        <w:rPr>
          <w:rFonts w:hint="default"/>
          <w:sz w:val="24"/>
        </w:rPr>
      </w:pPr>
      <w:r>
        <w:rPr>
          <w:rFonts w:hint="eastAsia" w:ascii="ＭＳ 明朝" w:hAnsi="ＭＳ 明朝" w:eastAsia="ＭＳ 明朝"/>
          <w:sz w:val="23"/>
          <w:u w:val="single" w:color="auto"/>
        </w:rPr>
        <mc:AlternateContent>
          <mc:Choice Requires="wps">
            <w:drawing>
              <wp:anchor distT="0" distB="0" distL="114300" distR="114300" simplePos="0" relativeHeight="3" behindDoc="0" locked="0" layoutInCell="1" hidden="0" allowOverlap="1">
                <wp:simplePos x="0" y="0"/>
                <wp:positionH relativeFrom="column">
                  <wp:posOffset>1494155</wp:posOffset>
                </wp:positionH>
                <wp:positionV relativeFrom="paragraph">
                  <wp:posOffset>146050</wp:posOffset>
                </wp:positionV>
                <wp:extent cx="855345" cy="201930"/>
                <wp:effectExtent l="0" t="635" r="29845" b="32385"/>
                <wp:wrapNone/>
                <wp:docPr id="1026" name="直線矢印コネクタ 6"/>
                <a:graphic xmlns:a="http://schemas.openxmlformats.org/drawingml/2006/main">
                  <a:graphicData uri="http://schemas.microsoft.com/office/word/2010/wordprocessingShape">
                    <wps:wsp>
                      <wps:cNvPr id="1026" name="直線矢印コネクタ 6"/>
                      <wps:cNvCnPr/>
                      <wps:spPr>
                        <a:xfrm flipH="1">
                          <a:off x="0" y="0"/>
                          <a:ext cx="855345" cy="201930"/>
                        </a:xfrm>
                        <a:prstGeom prst="straightConnector1">
                          <a:avLst/>
                        </a:prstGeom>
                        <a:noFill/>
                        <a:ln w="19050" cap="flat" cmpd="sng" algn="ctr">
                          <a:solidFill>
                            <a:sysClr val="windowText" lastClr="000000"/>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 style="flip:x;mso-wrap-distance-right:9pt;mso-wrap-distance-bottom:0pt;margin-top:11.5pt;mso-position-vertical-relative:text;mso-position-horizontal-relative:text;position:absolute;height:15.9pt;mso-wrap-distance-top:0pt;width:67.34pt;mso-wrap-distance-left:9pt;margin-left:117.65pt;z-index:3;" o:spid="_x0000_s1026" o:allowincell="t" o:allowoverlap="t" filled="f" stroked="t" strokecolor="#000000" strokeweight="1.5pt" o:spt="32" type="#_x0000_t32">
                <v:fill/>
                <v:stroke linestyle="single" endcap="flat" dashstyle="solid" filltype="solid" endarrow="open"/>
                <v:imagedata o:title=""/>
                <w10:wrap type="none" anchorx="text" anchory="text"/>
              </v:shape>
            </w:pict>
          </mc:Fallback>
        </mc:AlternateContent>
      </w:r>
      <w:r>
        <w:rPr>
          <w:rFonts w:hint="default" w:ascii="ＭＳ 明朝" w:hAnsi="ＭＳ 明朝" w:eastAsia="ＭＳ 明朝"/>
          <w:sz w:val="23"/>
        </w:rPr>
        <mc:AlternateContent>
          <mc:Choice Requires="wps">
            <w:drawing>
              <wp:anchor distT="0" distB="0" distL="114300" distR="114300" simplePos="0" relativeHeight="2" behindDoc="0" locked="0" layoutInCell="1" hidden="0" allowOverlap="1">
                <wp:simplePos x="0" y="0"/>
                <wp:positionH relativeFrom="column">
                  <wp:posOffset>2348865</wp:posOffset>
                </wp:positionH>
                <wp:positionV relativeFrom="paragraph">
                  <wp:posOffset>10795</wp:posOffset>
                </wp:positionV>
                <wp:extent cx="3067050" cy="752475"/>
                <wp:effectExtent l="635" t="635" r="29845" b="1079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3067050" cy="75247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就任承諾者が承諾の</w:t>
                            </w:r>
                            <w:r>
                              <w:rPr>
                                <w:rFonts w:hint="default"/>
                              </w:rPr>
                              <w:t>日を記載する。</w:t>
                            </w:r>
                          </w:p>
                          <w:p>
                            <w:pPr>
                              <w:pStyle w:val="0"/>
                              <w:rPr>
                                <w:rFonts w:hint="default"/>
                              </w:rPr>
                            </w:pPr>
                            <w:r>
                              <w:rPr>
                                <w:rFonts w:hint="eastAsia"/>
                              </w:rPr>
                              <w:t>法人は</w:t>
                            </w:r>
                            <w:r>
                              <w:rPr>
                                <w:rFonts w:hint="default"/>
                              </w:rPr>
                              <w:t>、</w:t>
                            </w:r>
                            <w:r>
                              <w:rPr>
                                <w:rFonts w:hint="eastAsia"/>
                              </w:rPr>
                              <w:t>事前あるいは</w:t>
                            </w:r>
                            <w:r>
                              <w:rPr>
                                <w:rFonts w:hint="default"/>
                              </w:rPr>
                              <w:t>選任された日当日に</w:t>
                            </w:r>
                            <w:r>
                              <w:rPr>
                                <w:rFonts w:hint="eastAsia"/>
                              </w:rPr>
                              <w:t>就任承諾書を</w:t>
                            </w:r>
                            <w:r>
                              <w:rPr>
                                <w:rFonts w:hint="default"/>
                              </w:rPr>
                              <w:t>受け取</w:t>
                            </w:r>
                            <w:r>
                              <w:rPr>
                                <w:rFonts w:hint="eastAsia"/>
                              </w:rPr>
                              <w:t>る</w:t>
                            </w:r>
                            <w:r>
                              <w:rPr>
                                <w:rFonts w:hint="default"/>
                              </w:rPr>
                              <w:t>ことが望ましい。</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0.85pt;mso-position-vertical-relative:text;mso-position-horizontal-relative:text;v-text-anchor:top;position:absolute;height:59.25pt;mso-wrap-distance-top:0pt;width:241.5pt;mso-wrap-distance-left:9pt;margin-left:184.95pt;z-index:2;" o:spid="_x0000_s1027" o:allowincell="t" o:allowoverlap="t" filled="t" fillcolor="#ffffff" stroked="t" strokecolor="#000000" strokeweight="0.75pt" o:spt="202" type="#_x0000_t202">
                <v:fill/>
                <v:stroke miterlimit="8" filltype="solid"/>
                <v:textbox style="layout-flow:horizontal;" inset="2.5399999999999996mm,1.2699999999999998mm,2.5399999999999996mm,1.2699999999999998mm">
                  <w:txbxContent>
                    <w:p>
                      <w:pPr>
                        <w:pStyle w:val="0"/>
                        <w:rPr>
                          <w:rFonts w:hint="default"/>
                        </w:rPr>
                      </w:pPr>
                      <w:r>
                        <w:rPr>
                          <w:rFonts w:hint="eastAsia"/>
                        </w:rPr>
                        <w:t>就任承諾者が承諾の</w:t>
                      </w:r>
                      <w:r>
                        <w:rPr>
                          <w:rFonts w:hint="default"/>
                        </w:rPr>
                        <w:t>日を記載する。</w:t>
                      </w:r>
                    </w:p>
                    <w:p>
                      <w:pPr>
                        <w:pStyle w:val="0"/>
                        <w:rPr>
                          <w:rFonts w:hint="default"/>
                        </w:rPr>
                      </w:pPr>
                      <w:r>
                        <w:rPr>
                          <w:rFonts w:hint="eastAsia"/>
                        </w:rPr>
                        <w:t>法人は</w:t>
                      </w:r>
                      <w:r>
                        <w:rPr>
                          <w:rFonts w:hint="default"/>
                        </w:rPr>
                        <w:t>、</w:t>
                      </w:r>
                      <w:r>
                        <w:rPr>
                          <w:rFonts w:hint="eastAsia"/>
                        </w:rPr>
                        <w:t>事前あるいは</w:t>
                      </w:r>
                      <w:r>
                        <w:rPr>
                          <w:rFonts w:hint="default"/>
                        </w:rPr>
                        <w:t>選任された日当日に</w:t>
                      </w:r>
                      <w:r>
                        <w:rPr>
                          <w:rFonts w:hint="eastAsia"/>
                        </w:rPr>
                        <w:t>就任承諾書を</w:t>
                      </w:r>
                      <w:r>
                        <w:rPr>
                          <w:rFonts w:hint="default"/>
                        </w:rPr>
                        <w:t>受け取</w:t>
                      </w:r>
                      <w:r>
                        <w:rPr>
                          <w:rFonts w:hint="eastAsia"/>
                        </w:rPr>
                        <w:t>る</w:t>
                      </w:r>
                      <w:r>
                        <w:rPr>
                          <w:rFonts w:hint="default"/>
                        </w:rPr>
                        <w:t>ことが望ましい。</w:t>
                      </w:r>
                    </w:p>
                  </w:txbxContent>
                </v:textbox>
                <v:imagedata o:title=""/>
                <w10:wrap type="none" anchorx="text" anchory="text"/>
              </v:shape>
            </w:pict>
          </mc:Fallback>
        </mc:AlternateContent>
      </w:r>
    </w:p>
    <w:p>
      <w:pPr>
        <w:pStyle w:val="0"/>
        <w:jc w:val="left"/>
        <w:rPr>
          <w:rFonts w:hint="default"/>
          <w:sz w:val="24"/>
        </w:rPr>
      </w:pPr>
      <w:r>
        <w:rPr>
          <w:rFonts w:hint="eastAsia"/>
          <w:sz w:val="24"/>
        </w:rPr>
        <w:t>　令和○年○月○日</w:t>
      </w:r>
    </w:p>
    <w:p>
      <w:pPr>
        <w:pStyle w:val="0"/>
        <w:jc w:val="left"/>
        <w:rPr>
          <w:rFonts w:hint="default"/>
          <w:sz w:val="24"/>
        </w:rPr>
      </w:pPr>
    </w:p>
    <w:p>
      <w:pPr>
        <w:pStyle w:val="0"/>
        <w:jc w:val="left"/>
        <w:rPr>
          <w:rFonts w:hint="default"/>
          <w:sz w:val="24"/>
        </w:rPr>
      </w:pPr>
      <w:r>
        <w:rPr>
          <w:rFonts w:hint="eastAsia"/>
          <w:sz w:val="24"/>
        </w:rPr>
        <w:t>　社会福祉法人○○会</w:t>
      </w:r>
    </w:p>
    <w:p>
      <w:pPr>
        <w:pStyle w:val="0"/>
        <w:jc w:val="left"/>
        <w:rPr>
          <w:rFonts w:hint="default"/>
          <w:sz w:val="24"/>
        </w:rPr>
      </w:pPr>
      <w:r>
        <w:rPr>
          <w:rFonts w:hint="eastAsia"/>
          <w:sz w:val="24"/>
        </w:rPr>
        <w:t>　理事長　様</w:t>
      </w:r>
    </w:p>
    <w:p>
      <w:pPr>
        <w:pStyle w:val="0"/>
        <w:jc w:val="left"/>
        <w:rPr>
          <w:rFonts w:hint="default"/>
          <w:sz w:val="24"/>
        </w:rPr>
      </w:pPr>
    </w:p>
    <w:p>
      <w:pPr>
        <w:pStyle w:val="0"/>
        <w:jc w:val="left"/>
        <w:rPr>
          <w:rFonts w:hint="default"/>
          <w:sz w:val="24"/>
        </w:rPr>
      </w:pPr>
      <w:r>
        <w:rPr>
          <w:rFonts w:hint="eastAsia"/>
          <w:sz w:val="24"/>
        </w:rPr>
        <w:t>　　　　　　　　　　　</w:t>
      </w:r>
      <w:r>
        <w:rPr>
          <w:rFonts w:hint="eastAsia"/>
          <w:sz w:val="24"/>
        </w:rPr>
        <w:t xml:space="preserve"> </w:t>
      </w:r>
      <w:r>
        <w:rPr>
          <w:rFonts w:hint="eastAsia"/>
          <w:sz w:val="24"/>
        </w:rPr>
        <w:t>住所</w:t>
      </w:r>
    </w:p>
    <w:p>
      <w:pPr>
        <w:pStyle w:val="0"/>
        <w:jc w:val="left"/>
        <w:rPr>
          <w:rFonts w:hint="default"/>
          <w:sz w:val="24"/>
        </w:rPr>
      </w:pPr>
      <w:r>
        <w:rPr>
          <w:rFonts w:hint="eastAsia"/>
          <w:sz w:val="24"/>
        </w:rPr>
        <w:t>　　　　　　　　　　</w:t>
      </w:r>
      <w:r>
        <w:rPr>
          <w:rFonts w:hint="eastAsia"/>
          <w:sz w:val="24"/>
        </w:rPr>
        <w:t xml:space="preserve">   </w:t>
      </w:r>
      <w:r>
        <w:rPr>
          <w:rFonts w:hint="eastAsia"/>
          <w:sz w:val="24"/>
        </w:rPr>
        <w:t>氏名　　　　　　　　　　　　　　　　</w:t>
      </w:r>
      <w:r>
        <w:rPr>
          <w:rFonts w:hint="eastAsia"/>
          <w:sz w:val="24"/>
        </w:rPr>
        <w:t xml:space="preserve">   </w:t>
      </w:r>
      <w:r>
        <w:rPr>
          <w:rFonts w:hint="eastAsia"/>
          <w:sz w:val="24"/>
        </w:rPr>
        <w:t>　印</w:t>
      </w: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3"/>
        </w:rPr>
      </w:pPr>
      <w:r>
        <w:rPr>
          <w:rFonts w:hint="eastAsia"/>
          <w:sz w:val="23"/>
        </w:rPr>
        <w:t>－－－－－－－－－－</w:t>
      </w:r>
      <w:r>
        <w:rPr>
          <w:rFonts w:hint="eastAsia"/>
          <w:sz w:val="20"/>
        </w:rPr>
        <w:t>就任承諾書　兼　誓約書　（監事）　裏面</w:t>
      </w:r>
      <w:r>
        <w:rPr>
          <w:rFonts w:hint="eastAsia"/>
          <w:sz w:val="23"/>
        </w:rPr>
        <w:t>－－－－－－－－－－</w:t>
      </w:r>
    </w:p>
    <w:p>
      <w:pPr>
        <w:pStyle w:val="0"/>
        <w:widowControl w:val="1"/>
        <w:jc w:val="left"/>
        <w:rPr>
          <w:rFonts w:hint="default" w:asciiTheme="minorEastAsia" w:hAnsiTheme="minorEastAsia"/>
          <w:sz w:val="28"/>
          <w:bdr w:val="single" w:color="auto" w:sz="4" w:space="0"/>
        </w:rPr>
      </w:pPr>
      <w:r>
        <w:rPr>
          <w:rFonts w:hint="eastAsia" w:asciiTheme="minorEastAsia" w:hAnsiTheme="minorEastAsia"/>
          <w:sz w:val="28"/>
          <w:bdr w:val="single" w:color="auto" w:sz="4" w:space="0"/>
        </w:rPr>
        <w:t>　監事　</w:t>
      </w:r>
    </w:p>
    <w:p>
      <w:pPr>
        <w:pStyle w:val="0"/>
        <w:widowControl w:val="1"/>
        <w:jc w:val="left"/>
        <w:rPr>
          <w:rFonts w:hint="default" w:asciiTheme="majorEastAsia" w:hAnsiTheme="majorEastAsia" w:eastAsiaTheme="majorEastAsia"/>
        </w:rPr>
      </w:pPr>
      <w:r>
        <w:rPr>
          <w:rFonts w:hint="eastAsia" w:asciiTheme="minorEastAsia" w:hAnsiTheme="minorEastAsia"/>
          <w:sz w:val="23"/>
        </w:rPr>
        <w:t>【注</w:t>
      </w:r>
      <w:r>
        <w:rPr>
          <w:rFonts w:hint="eastAsia" w:asciiTheme="minorEastAsia" w:hAnsiTheme="minorEastAsia"/>
          <w:sz w:val="23"/>
        </w:rPr>
        <w:t>1</w:t>
      </w:r>
      <w:r>
        <w:rPr>
          <w:rFonts w:hint="eastAsia" w:asciiTheme="minorEastAsia" w:hAnsiTheme="minorEastAsia"/>
          <w:sz w:val="23"/>
        </w:rPr>
        <w:t>】社会福祉法第４０条第１項の欠格事由</w:t>
      </w:r>
      <w:r>
        <w:rPr>
          <w:rFonts w:hint="eastAsia" w:asciiTheme="minorEastAsia" w:hAnsiTheme="minorEastAsia"/>
        </w:rPr>
        <w:t>は次のとおり。</w:t>
      </w:r>
    </w:p>
    <w:p>
      <w:pPr>
        <w:pStyle w:val="0"/>
        <w:widowControl w:val="1"/>
        <w:ind w:firstLine="1050" w:firstLineChars="500"/>
        <w:jc w:val="left"/>
        <w:rPr>
          <w:rFonts w:hint="default" w:asciiTheme="minorEastAsia" w:hAnsiTheme="minorEastAsia"/>
        </w:rPr>
      </w:pPr>
      <w:r>
        <w:rPr>
          <w:rFonts w:hint="eastAsia" w:asciiTheme="minorEastAsia" w:hAnsiTheme="minorEastAsia"/>
        </w:rPr>
        <w:t>①　法人</w:t>
      </w:r>
    </w:p>
    <w:p>
      <w:pPr>
        <w:pStyle w:val="0"/>
        <w:widowControl w:val="1"/>
        <w:ind w:left="1470" w:leftChars="500" w:hanging="420" w:hangingChars="200"/>
        <w:jc w:val="left"/>
        <w:rPr>
          <w:rFonts w:hint="default" w:asciiTheme="minorEastAsia" w:hAnsiTheme="minorEastAsia"/>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-666115</wp:posOffset>
                </wp:positionH>
                <wp:positionV relativeFrom="paragraph">
                  <wp:posOffset>177800</wp:posOffset>
                </wp:positionV>
                <wp:extent cx="1168400" cy="786130"/>
                <wp:effectExtent l="635" t="635" r="29845" b="10795"/>
                <wp:wrapNone/>
                <wp:docPr id="1028" name="テキスト ボックス 2"/>
                <a:graphic xmlns:a="http://schemas.openxmlformats.org/drawingml/2006/main">
                  <a:graphicData uri="http://schemas.microsoft.com/office/word/2010/wordprocessingShape">
                    <wps:wsp>
                      <wps:cNvPr id="1028" name="テキスト ボックス 2"/>
                      <wps:cNvSpPr txBox="1">
                        <a:spLocks noChangeArrowheads="1"/>
                      </wps:cNvSpPr>
                      <wps:spPr>
                        <a:xfrm>
                          <a:off x="0" y="0"/>
                          <a:ext cx="1168400" cy="786130"/>
                        </a:xfrm>
                        <a:prstGeom prst="rect">
                          <a:avLst/>
                        </a:prstGeom>
                        <a:noFill/>
                        <a:ln w="9525">
                          <a:solidFill>
                            <a:srgbClr val="000000"/>
                          </a:solidFill>
                          <a:prstDash val="solid"/>
                          <a:miter lim="800000"/>
                          <a:headEnd/>
                          <a:tailEnd/>
                        </a:ln>
                      </wps:spPr>
                      <wps:txbx>
                        <w:txbxContent>
                          <w:p>
                            <w:pPr>
                              <w:pStyle w:val="0"/>
                              <w:spacing w:line="260" w:lineRule="exact"/>
                              <w:rPr>
                                <w:rFonts w:hint="eastAsia"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『成年後見人又は被保佐人』から変更されています</w:t>
                            </w:r>
                          </w:p>
                          <w:p>
                            <w:pPr>
                              <w:pStyle w:val="0"/>
                              <w:spacing w:line="260" w:lineRule="exact"/>
                              <w:rPr>
                                <w:rFonts w:hint="eastAsia"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w:t>
                            </w:r>
                            <w:r>
                              <w:rPr>
                                <w:rFonts w:hint="eastAsia" w:ascii="ＭＳ Ｐゴシック" w:hAnsi="ＭＳ Ｐゴシック" w:eastAsia="ＭＳ Ｐゴシック"/>
                                <w:color w:val="000000" w:themeColor="text1"/>
                                <w:sz w:val="20"/>
                              </w:rPr>
                              <w:t>R</w:t>
                            </w:r>
                            <w:r>
                              <w:rPr>
                                <w:rFonts w:hint="eastAsia" w:ascii="ＭＳ Ｐゴシック" w:hAnsi="ＭＳ Ｐゴシック" w:eastAsia="ＭＳ Ｐゴシック"/>
                                <w:color w:val="000000" w:themeColor="text1"/>
                                <w:sz w:val="20"/>
                              </w:rPr>
                              <w:t>元</w:t>
                            </w:r>
                            <w:r>
                              <w:rPr>
                                <w:rFonts w:hint="eastAsia" w:ascii="ＭＳ Ｐゴシック" w:hAnsi="ＭＳ Ｐゴシック" w:eastAsia="ＭＳ Ｐゴシック"/>
                                <w:color w:val="000000" w:themeColor="text1"/>
                                <w:sz w:val="20"/>
                              </w:rPr>
                              <w:t>.9.13</w:t>
                            </w:r>
                            <w:r>
                              <w:rPr>
                                <w:rFonts w:hint="eastAsia" w:ascii="ＭＳ Ｐゴシック" w:hAnsi="ＭＳ Ｐゴシック" w:eastAsia="ＭＳ Ｐゴシック"/>
                                <w:color w:val="000000" w:themeColor="text1"/>
                                <w:sz w:val="20"/>
                              </w:rPr>
                              <w:t>）</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4pt;mso-position-vertical-relative:text;mso-position-horizontal-relative:text;v-text-anchor:top;position:absolute;height:61.9pt;mso-wrap-distance-top:0pt;width:92pt;mso-wrap-distance-left:9pt;margin-left:-52.45pt;z-index:8;" o:spid="_x0000_s1028" o:allowincell="t" o:allowoverlap="t" filled="f" stroked="t" strokecolor="#000000" strokeweight="0.75pt" o:spt="202" type="#_x0000_t202">
                <v:fill/>
                <v:stroke miterlimit="8" dashstyle="solid" filltype="solid"/>
                <v:textbox style="layout-flow:horizontal;">
                  <w:txbxContent>
                    <w:p>
                      <w:pPr>
                        <w:pStyle w:val="0"/>
                        <w:spacing w:line="260" w:lineRule="exact"/>
                        <w:rPr>
                          <w:rFonts w:hint="eastAsia"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『成年後見人又は被保佐人』から変更されています</w:t>
                      </w:r>
                    </w:p>
                    <w:p>
                      <w:pPr>
                        <w:pStyle w:val="0"/>
                        <w:spacing w:line="260" w:lineRule="exact"/>
                        <w:rPr>
                          <w:rFonts w:hint="eastAsia"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w:t>
                      </w:r>
                      <w:r>
                        <w:rPr>
                          <w:rFonts w:hint="eastAsia" w:ascii="ＭＳ Ｐゴシック" w:hAnsi="ＭＳ Ｐゴシック" w:eastAsia="ＭＳ Ｐゴシック"/>
                          <w:color w:val="000000" w:themeColor="text1"/>
                          <w:sz w:val="20"/>
                        </w:rPr>
                        <w:t>R</w:t>
                      </w:r>
                      <w:r>
                        <w:rPr>
                          <w:rFonts w:hint="eastAsia" w:ascii="ＭＳ Ｐゴシック" w:hAnsi="ＭＳ Ｐゴシック" w:eastAsia="ＭＳ Ｐゴシック"/>
                          <w:color w:val="000000" w:themeColor="text1"/>
                          <w:sz w:val="20"/>
                        </w:rPr>
                        <w:t>元</w:t>
                      </w:r>
                      <w:r>
                        <w:rPr>
                          <w:rFonts w:hint="eastAsia" w:ascii="ＭＳ Ｐゴシック" w:hAnsi="ＭＳ Ｐゴシック" w:eastAsia="ＭＳ Ｐゴシック"/>
                          <w:color w:val="000000" w:themeColor="text1"/>
                          <w:sz w:val="20"/>
                        </w:rPr>
                        <w:t>.9.13</w:t>
                      </w:r>
                      <w:r>
                        <w:rPr>
                          <w:rFonts w:hint="eastAsia" w:ascii="ＭＳ Ｐゴシック" w:hAnsi="ＭＳ Ｐゴシック" w:eastAsia="ＭＳ Ｐゴシック"/>
                          <w:color w:val="000000" w:themeColor="text1"/>
                          <w:sz w:val="20"/>
                        </w:rPr>
                        <w:t>）</w:t>
                      </w:r>
                    </w:p>
                  </w:txbxContent>
                </v:textbox>
                <v:imagedata o:title=""/>
                <w10:wrap type="none" anchorx="text" anchory="text"/>
              </v:shape>
            </w:pict>
          </mc:Fallback>
        </mc:AlternateContent>
      </w:r>
      <w:r>
        <w:rPr>
          <w:rFonts w:hint="eastAsia" w:asciiTheme="minorEastAsia" w:hAnsiTheme="minorEastAsia"/>
        </w:rPr>
        <w:t>②</w:t>
      </w:r>
      <w:r>
        <w:rPr>
          <w:rFonts w:hint="eastAsia" w:asciiTheme="minorEastAsia" w:hAnsiTheme="minorEastAsia"/>
          <w:color w:val="366092" w:themeColor="accent1" w:themeShade="BF"/>
        </w:rPr>
        <w:t>　</w:t>
      </w:r>
      <w:r>
        <w:rPr>
          <w:rFonts w:hint="eastAsia" w:asciiTheme="minorEastAsia" w:hAnsiTheme="minorEastAsia"/>
          <w:kern w:val="0"/>
        </w:rPr>
        <w:t>精神の機能の障害により職務を適正に執行するに当たって必要な認知、判断及</w:t>
      </w:r>
      <w:r>
        <w:rPr>
          <w:rFonts w:hint="eastAsia"/>
        </w:rPr>
        <mc:AlternateContent>
          <mc:Choice Requires="wps">
            <w:drawing>
              <wp:anchor distT="0" distB="0" distL="71755" distR="71755" simplePos="0" relativeHeight="9" behindDoc="0" locked="0" layoutInCell="1" hidden="0" allowOverlap="1">
                <wp:simplePos x="0" y="0"/>
                <wp:positionH relativeFrom="column">
                  <wp:posOffset>502285</wp:posOffset>
                </wp:positionH>
                <wp:positionV relativeFrom="paragraph">
                  <wp:posOffset>232410</wp:posOffset>
                </wp:positionV>
                <wp:extent cx="159385" cy="179705"/>
                <wp:effectExtent l="635" t="635" r="29210" b="10795"/>
                <wp:wrapNone/>
                <wp:docPr id="1029" name="オブジェクト 0"/>
                <a:graphic xmlns:a="http://schemas.openxmlformats.org/drawingml/2006/main">
                  <a:graphicData uri="http://schemas.microsoft.com/office/word/2010/wordprocessingShape">
                    <wps:wsp>
                      <wps:cNvPr id="1029" name="オブジェクト 0"/>
                      <wps:cNvSpPr/>
                      <wps:spPr>
                        <a:xfrm flipV="1">
                          <a:off x="0" y="0"/>
                          <a:ext cx="159385" cy="179705"/>
                        </a:xfrm>
                        <a:prstGeom prst="line">
                          <a:avLst/>
                        </a:prstGeom>
                        <a:ln w="9525"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y;mso-wrap-distance-right:5.65pt;mso-wrap-distance-bottom:0pt;mso-position-vertical-relative:text;mso-position-horizontal-relative:text;position:absolute;mso-wrap-distance-left:5.65pt;z-index:9;" o:spid="_x0000_s1029" o:allowincell="t" o:allowoverlap="t" filled="f" stroked="t" strokecolor="#000000 [3213]" strokeweight="0.75pt" o:spt="20" from="39.550000000000004pt,18.3pt" to="52.1pt,32.450000000000003pt">
                <v:fill/>
                <v:stroke linestyle="single" endcap="flat" dashstyle="solid" filltype="solid" endarrow="block"/>
                <v:textbox style="layout-flow:horizontal;"/>
                <v:imagedata o:title=""/>
                <w10:wrap type="none" anchorx="text" anchory="text"/>
              </v:line>
            </w:pict>
          </mc:Fallback>
        </mc:AlternateContent>
      </w:r>
      <w:r>
        <w:rPr>
          <w:rFonts w:hint="eastAsia" w:asciiTheme="minorEastAsia" w:hAnsiTheme="minorEastAsia"/>
          <w:kern w:val="0"/>
        </w:rPr>
        <w:t>び意思疎通を適切に行うことができない者</w:t>
      </w:r>
    </w:p>
    <w:p>
      <w:pPr>
        <w:pStyle w:val="0"/>
        <w:widowControl w:val="1"/>
        <w:ind w:left="1476" w:leftChars="503" w:hanging="420" w:hangingChars="200"/>
        <w:jc w:val="left"/>
        <w:rPr>
          <w:rFonts w:hint="default" w:asciiTheme="minorEastAsia" w:hAnsiTheme="minorEastAsia"/>
        </w:rPr>
      </w:pPr>
      <w:r>
        <w:rPr>
          <w:rFonts w:hint="eastAsia" w:asciiTheme="minorEastAsia" w:hAnsiTheme="minorEastAsia"/>
        </w:rPr>
        <w:t>③　生活保護法、児童福祉法、老人福祉法、身体障害者福祉法又はこの法律の規定に違反して刑に処せられ、その執行を終わり、又は執行を受けることがなくなるまでの者</w:t>
      </w:r>
    </w:p>
    <w:p>
      <w:pPr>
        <w:pStyle w:val="0"/>
        <w:widowControl w:val="1"/>
        <w:ind w:left="1476" w:leftChars="503" w:hanging="420" w:hangingChars="200"/>
        <w:jc w:val="left"/>
        <w:rPr>
          <w:rFonts w:hint="default" w:asciiTheme="minorEastAsia" w:hAnsiTheme="minorEastAsia"/>
        </w:rPr>
      </w:pPr>
      <w:r>
        <w:rPr>
          <w:rFonts w:hint="eastAsia" w:asciiTheme="minorEastAsia" w:hAnsiTheme="minorEastAsia"/>
        </w:rPr>
        <w:t>④　③のほか、禁固以上の刑に処せられ、その執行を終わり、又は執行を受けることがなくなるまでの者</w:t>
      </w:r>
    </w:p>
    <w:p>
      <w:pPr>
        <w:pStyle w:val="0"/>
        <w:widowControl w:val="1"/>
        <w:ind w:firstLine="1050" w:firstLineChars="500"/>
        <w:jc w:val="left"/>
        <w:rPr>
          <w:rFonts w:hint="default" w:asciiTheme="minorEastAsia" w:hAnsiTheme="minorEastAsia"/>
        </w:rPr>
      </w:pPr>
      <w:r>
        <w:rPr>
          <w:rFonts w:hint="eastAsia" w:asciiTheme="minorEastAsia" w:hAnsiTheme="minorEastAsia"/>
        </w:rPr>
        <w:t>⑤　所轄庁の解散命令により解散を命ぜられた法人の解散当時の役員</w:t>
      </w:r>
    </w:p>
    <w:p>
      <w:pPr>
        <w:pStyle w:val="0"/>
        <w:widowControl w:val="1"/>
        <w:ind w:firstLine="1050" w:firstLineChars="500"/>
        <w:jc w:val="left"/>
        <w:rPr>
          <w:rFonts w:hint="default" w:asciiTheme="minorEastAsia" w:hAnsiTheme="minorEastAsia"/>
        </w:rPr>
      </w:pPr>
      <w:r>
        <w:rPr>
          <w:rFonts w:hint="eastAsia" w:asciiTheme="minorEastAsia" w:hAnsiTheme="minorEastAsia"/>
          <w:color w:val="FF0000"/>
        </w:rPr>
        <w:t>⑥　暴力団員又は暴力団員でなくなった日から</w:t>
      </w:r>
      <w:r>
        <w:rPr>
          <w:rFonts w:hint="eastAsia" w:asciiTheme="minorEastAsia" w:hAnsiTheme="minorEastAsia"/>
          <w:color w:val="FF0000"/>
        </w:rPr>
        <w:t>5</w:t>
      </w:r>
      <w:r>
        <w:rPr>
          <w:rFonts w:hint="eastAsia" w:asciiTheme="minorEastAsia" w:hAnsiTheme="minorEastAsia"/>
          <w:color w:val="FF0000"/>
        </w:rPr>
        <w:t>年を経過しない者</w:t>
      </w:r>
    </w:p>
    <w:p>
      <w:pPr>
        <w:pStyle w:val="0"/>
        <w:widowControl w:val="1"/>
        <w:ind w:firstLine="1050" w:firstLineChars="500"/>
        <w:jc w:val="left"/>
        <w:rPr>
          <w:rFonts w:hint="default" w:asciiTheme="minorEastAsia" w:hAnsiTheme="minorEastAsia"/>
        </w:rPr>
      </w:pPr>
      <w:bookmarkStart w:id="0" w:name="_GoBack"/>
      <w:bookmarkEnd w:id="0"/>
    </w:p>
    <w:p>
      <w:pPr>
        <w:pStyle w:val="0"/>
        <w:rPr>
          <w:rFonts w:hint="default" w:asciiTheme="minorEastAsia" w:hAnsiTheme="minorEastAsia"/>
        </w:rPr>
      </w:pPr>
      <w:r>
        <w:rPr>
          <w:rFonts w:hint="eastAsia" w:asciiTheme="minorEastAsia" w:hAnsiTheme="minorEastAsia"/>
          <w:sz w:val="23"/>
        </w:rPr>
        <w:t>【注</w:t>
      </w:r>
      <w:r>
        <w:rPr>
          <w:rFonts w:hint="eastAsia" w:asciiTheme="minorEastAsia" w:hAnsiTheme="minorEastAsia"/>
          <w:sz w:val="23"/>
        </w:rPr>
        <w:t>2</w:t>
      </w:r>
      <w:r>
        <w:rPr>
          <w:rFonts w:hint="eastAsia" w:asciiTheme="minorEastAsia" w:hAnsiTheme="minorEastAsia"/>
          <w:sz w:val="23"/>
        </w:rPr>
        <w:t>】各役員と特殊の関係にある者の範囲は次のとおり。</w:t>
      </w:r>
    </w:p>
    <w:p>
      <w:pPr>
        <w:pStyle w:val="0"/>
        <w:ind w:firstLine="1050" w:firstLineChars="500"/>
        <w:rPr>
          <w:rFonts w:hint="default" w:asciiTheme="minorEastAsia" w:hAnsiTheme="minorEastAsia"/>
        </w:rPr>
      </w:pPr>
      <w:r>
        <w:rPr>
          <w:rFonts w:hint="eastAsia" w:asciiTheme="minorEastAsia" w:hAnsiTheme="minorEastAsia"/>
        </w:rPr>
        <w:t>①　配偶者</w:t>
      </w:r>
    </w:p>
    <w:p>
      <w:pPr>
        <w:pStyle w:val="0"/>
        <w:ind w:firstLine="1050" w:firstLineChars="500"/>
        <w:rPr>
          <w:rFonts w:hint="default" w:asciiTheme="minorEastAsia" w:hAnsiTheme="minorEastAsia"/>
        </w:rPr>
      </w:pPr>
      <w:r>
        <w:rPr>
          <w:rFonts w:hint="eastAsia" w:asciiTheme="minorEastAsia" w:hAnsiTheme="minorEastAsia"/>
        </w:rPr>
        <w:t>②　三親等以内の親族</w:t>
      </w:r>
    </w:p>
    <w:p>
      <w:pPr>
        <w:pStyle w:val="0"/>
        <w:ind w:firstLine="1050" w:firstLineChars="500"/>
        <w:rPr>
          <w:rFonts w:hint="default" w:asciiTheme="minorEastAsia" w:hAnsiTheme="minorEastAsia"/>
        </w:rPr>
      </w:pPr>
      <w:r>
        <w:rPr>
          <w:rFonts w:hint="eastAsia" w:asciiTheme="minorEastAsia" w:hAnsiTheme="minorEastAsia"/>
        </w:rPr>
        <w:t>③　厚生労働省令で定める者（規則第２条の</w:t>
      </w:r>
      <w:r>
        <w:rPr>
          <w:rFonts w:hint="default" w:asciiTheme="minorEastAsia" w:hAnsiTheme="minorEastAsia"/>
        </w:rPr>
        <w:t>11</w:t>
      </w:r>
      <w:r>
        <w:rPr>
          <w:rFonts w:hint="default" w:asciiTheme="minorEastAsia" w:hAnsiTheme="minorEastAsia"/>
        </w:rPr>
        <w:t>）</w:t>
      </w:r>
    </w:p>
    <w:p>
      <w:pPr>
        <w:pStyle w:val="0"/>
        <w:ind w:left="1674" w:leftChars="597" w:hanging="420" w:hangingChars="200"/>
        <w:rPr>
          <w:rFonts w:hint="default" w:asciiTheme="minorEastAsia" w:hAnsiTheme="minorEastAsia"/>
        </w:rPr>
      </w:pPr>
      <w:r>
        <w:rPr>
          <w:rFonts w:hint="eastAsia" w:asciiTheme="minorEastAsia" w:hAnsiTheme="minorEastAsia"/>
        </w:rPr>
        <w:t>ⅰ　当該役員と婚姻の届出をしていないが事実上婚姻関係と同様の事情にある者</w:t>
      </w:r>
    </w:p>
    <w:p>
      <w:pPr>
        <w:pStyle w:val="0"/>
        <w:ind w:firstLine="1260" w:firstLineChars="600"/>
        <w:rPr>
          <w:rFonts w:hint="default" w:asciiTheme="minorEastAsia" w:hAnsiTheme="minorEastAsia"/>
        </w:rPr>
      </w:pPr>
      <w:r>
        <w:rPr>
          <w:rFonts w:hint="eastAsia" w:asciiTheme="minorEastAsia" w:hAnsiTheme="minorEastAsia"/>
        </w:rPr>
        <w:t>ⅱ　当該役員の使用人</w:t>
      </w:r>
    </w:p>
    <w:p>
      <w:pPr>
        <w:pStyle w:val="0"/>
        <w:ind w:firstLine="1260" w:firstLineChars="600"/>
        <w:rPr>
          <w:rFonts w:hint="default" w:asciiTheme="minorEastAsia" w:hAnsiTheme="minorEastAsia"/>
        </w:rPr>
      </w:pPr>
      <w:r>
        <w:rPr>
          <w:rFonts w:hint="eastAsia" w:asciiTheme="minorEastAsia" w:hAnsiTheme="minorEastAsia"/>
        </w:rPr>
        <w:t>ⅲ　当該役員から受ける金銭その他の財産によって生計を維持している者</w:t>
      </w:r>
    </w:p>
    <w:p>
      <w:pPr>
        <w:pStyle w:val="0"/>
        <w:ind w:firstLine="1260" w:firstLineChars="600"/>
        <w:rPr>
          <w:rFonts w:hint="default" w:asciiTheme="minorEastAsia" w:hAnsiTheme="minorEastAsia"/>
        </w:rPr>
      </w:pPr>
      <w:r>
        <w:rPr>
          <w:rFonts w:hint="eastAsia" w:asciiTheme="minorEastAsia" w:hAnsiTheme="minorEastAsia"/>
        </w:rPr>
        <w:t>ⅳ　ⅱ又はⅲの配偶者</w:t>
      </w:r>
    </w:p>
    <w:p>
      <w:pPr>
        <w:pStyle w:val="0"/>
        <w:ind w:firstLine="1260" w:firstLineChars="600"/>
        <w:rPr>
          <w:rFonts w:hint="default" w:asciiTheme="minorEastAsia" w:hAnsiTheme="minorEastAsia"/>
        </w:rPr>
      </w:pPr>
      <w:r>
        <w:rPr>
          <w:rFonts w:hint="eastAsia" w:asciiTheme="minorEastAsia" w:hAnsiTheme="minorEastAsia"/>
        </w:rPr>
        <w:t>ⅴ　ⅰ～ⅲの三親等以内の親族であって、これらの者と生計を一にする者</w:t>
      </w:r>
    </w:p>
    <w:p>
      <w:pPr>
        <w:pStyle w:val="0"/>
        <w:ind w:left="1674" w:leftChars="597" w:hanging="420" w:hangingChars="200"/>
        <w:rPr>
          <w:rFonts w:hint="default" w:asciiTheme="minorEastAsia" w:hAnsiTheme="minorEastAsia"/>
        </w:rPr>
      </w:pPr>
      <w:r>
        <w:rPr>
          <w:rFonts w:hint="eastAsia" w:asciiTheme="minorEastAsia" w:hAnsiTheme="minorEastAsia"/>
        </w:rPr>
        <w:t>ⅵ　当該理事が役員（注）若しくは業務を執行する社員である他の同一の社会福祉法人以外の団体の役員、業務を執行する社員又は職員（同一の団体の役員等が当該社会福祉法人の監事の総数の３分の１を超える場合に限る。）</w:t>
      </w:r>
    </w:p>
    <w:p>
      <w:pPr>
        <w:pStyle w:val="0"/>
        <w:ind w:left="2205" w:leftChars="750" w:hanging="630" w:hangingChars="300"/>
        <w:rPr>
          <w:rFonts w:hint="default" w:asciiTheme="minorEastAsia" w:hAnsiTheme="minorEastAsia"/>
        </w:rPr>
      </w:pPr>
      <w:r>
        <w:rPr>
          <w:rFonts w:hint="eastAsia" w:asciiTheme="minorEastAsia" w:hAnsiTheme="minorEastAsia"/>
        </w:rPr>
        <w:t>（注）法人ではない団体で代表者又は管理人の定めがある場合には、その代表者又は管理人を含む。ⅶにおいて同じ。</w:t>
      </w:r>
    </w:p>
    <w:p>
      <w:pPr>
        <w:pStyle w:val="0"/>
        <w:ind w:left="1674" w:leftChars="597" w:hanging="420" w:hangingChars="200"/>
        <w:rPr>
          <w:rFonts w:hint="default" w:asciiTheme="minorEastAsia" w:hAnsiTheme="minorEastAsia"/>
        </w:rPr>
      </w:pPr>
      <w:r>
        <w:rPr>
          <w:rFonts w:hint="eastAsia" w:asciiTheme="minorEastAsia" w:hAnsiTheme="minorEastAsia"/>
        </w:rPr>
        <w:t>ⅶ　当該監事が役員若しくは業務を執行する社員である他の同一の社会福祉法人以外の団体の役員、業務を執行する社員又は職員（同一の団体の役員等が当該社会福祉法人の監事の総数の３分の１を超える場合に限る。）</w:t>
      </w:r>
    </w:p>
    <w:p>
      <w:pPr>
        <w:pStyle w:val="0"/>
        <w:ind w:left="1674" w:leftChars="597" w:hanging="420" w:hangingChars="200"/>
        <w:rPr>
          <w:rFonts w:hint="default" w:asciiTheme="minorEastAsia" w:hAnsiTheme="minorEastAsia"/>
        </w:rPr>
      </w:pPr>
      <w:r>
        <w:rPr>
          <w:rFonts w:hint="eastAsia" w:asciiTheme="minorEastAsia" w:hAnsiTheme="minorEastAsia"/>
        </w:rPr>
        <w:t>ⅷ　他の社会福祉法人の理事又は職員（当該他の社会福祉法人の評議員となっている当該社会福祉法人の評議員及び役員の合計数が、当該他の社会福祉法人の評議員の総数の半数を超える場合に限る。）</w:t>
      </w:r>
    </w:p>
    <w:p>
      <w:pPr>
        <w:pStyle w:val="0"/>
        <w:ind w:left="1674" w:leftChars="597" w:hanging="420" w:hangingChars="200"/>
        <w:rPr>
          <w:rFonts w:hint="default" w:asciiTheme="minorEastAsia" w:hAnsiTheme="minorEastAsia"/>
        </w:rPr>
      </w:pPr>
      <w:r>
        <w:rPr>
          <w:rFonts w:hint="eastAsia" w:asciiTheme="minorEastAsia" w:hAnsiTheme="minorEastAsia"/>
        </w:rPr>
        <w:t>ⅸ　次の団体の職員（国会議員又は地方議会の議員を除く。）（同一の団体の職員が当該社会福祉法人の監事の総数の３分の１を超える場合に限る。）</w:t>
      </w:r>
    </w:p>
    <w:p>
      <w:pPr>
        <w:pStyle w:val="0"/>
        <w:ind w:left="2205" w:leftChars="850" w:hanging="420" w:hangingChars="200"/>
        <w:rPr>
          <w:rFonts w:hint="default" w:asciiTheme="minorEastAsia" w:hAnsiTheme="minorEastAsia"/>
        </w:rPr>
      </w:pPr>
      <w:r>
        <w:rPr>
          <w:rFonts w:hint="eastAsia" w:asciiTheme="minorEastAsia" w:hAnsiTheme="minorEastAsia"/>
        </w:rPr>
        <w:t>・　国の機関、地方公共団体、独立行政法人、国立大学法人、大学共同利用機関法人、地方独立行政法人、特殊法人、認可法人</w:t>
      </w:r>
    </w:p>
    <w:p>
      <w:pPr>
        <w:pStyle w:val="0"/>
        <w:ind w:left="2205" w:leftChars="850" w:hanging="420" w:hangingChars="200"/>
        <w:rPr>
          <w:rFonts w:hint="default" w:asciiTheme="minorEastAsia" w:hAnsiTheme="minorEastAsia"/>
        </w:rPr>
      </w:pPr>
    </w:p>
    <w:p>
      <w:pPr>
        <w:pStyle w:val="0"/>
        <w:ind w:left="2205" w:leftChars="850" w:hanging="420" w:hangingChars="200"/>
        <w:rPr>
          <w:rFonts w:hint="default" w:asciiTheme="minorEastAsia" w:hAnsiTheme="minorEastAsia"/>
        </w:rPr>
      </w:pPr>
    </w:p>
    <w:p>
      <w:pPr>
        <w:pStyle w:val="0"/>
        <w:ind w:leftChars="0" w:firstLine="0" w:firstLineChars="0"/>
        <w:jc w:val="left"/>
        <w:rPr>
          <w:rFonts w:hint="default" w:ascii="ＭＳ 明朝" w:hAnsi="ＭＳ 明朝" w:eastAsia="ＭＳ 明朝"/>
          <w:sz w:val="23"/>
        </w:rPr>
      </w:pPr>
    </w:p>
    <w:sectPr>
      <w:headerReference r:id="rId5" w:type="default"/>
      <w:pgSz w:w="11906" w:h="16838"/>
      <w:pgMar w:top="1021" w:right="1531" w:bottom="567" w:left="1531" w:header="567"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p>
    <w:pPr>
      <w:pStyle w:val="17"/>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6" type="connector" idref="#_x0000_s1026">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Salutation"/>
    <w:basedOn w:val="0"/>
    <w:next w:val="0"/>
    <w:link w:val="22"/>
    <w:uiPriority w:val="0"/>
    <w:rPr>
      <w:sz w:val="24"/>
    </w:rPr>
  </w:style>
  <w:style w:type="character" w:styleId="22" w:customStyle="1">
    <w:name w:val="挨拶文 (文字)"/>
    <w:basedOn w:val="10"/>
    <w:next w:val="22"/>
    <w:link w:val="21"/>
    <w:uiPriority w:val="0"/>
    <w:rPr>
      <w:sz w:val="24"/>
    </w:rPr>
  </w:style>
  <w:style w:type="paragraph" w:styleId="23">
    <w:name w:val="Closing"/>
    <w:basedOn w:val="0"/>
    <w:next w:val="23"/>
    <w:link w:val="24"/>
    <w:uiPriority w:val="0"/>
    <w:pPr>
      <w:jc w:val="right"/>
    </w:pPr>
    <w:rPr>
      <w:sz w:val="24"/>
    </w:rPr>
  </w:style>
  <w:style w:type="character" w:styleId="24" w:customStyle="1">
    <w:name w:val="結語 (文字)"/>
    <w:basedOn w:val="10"/>
    <w:next w:val="24"/>
    <w:link w:val="23"/>
    <w:uiPriority w:val="0"/>
    <w:rPr>
      <w:sz w:val="24"/>
    </w:rPr>
  </w:style>
  <w:style w:type="paragraph" w:styleId="25">
    <w:name w:val="Date"/>
    <w:basedOn w:val="0"/>
    <w:next w:val="0"/>
    <w:link w:val="26"/>
    <w:uiPriority w:val="0"/>
  </w:style>
  <w:style w:type="character" w:styleId="26" w:customStyle="1">
    <w:name w:val="日付 (文字)"/>
    <w:basedOn w:val="10"/>
    <w:next w:val="26"/>
    <w:link w:val="25"/>
    <w:uiPriority w:val="0"/>
  </w:style>
  <w:style w:type="paragraph" w:styleId="27">
    <w:name w:val="List Paragraph"/>
    <w:basedOn w:val="0"/>
    <w:next w:val="27"/>
    <w:link w:val="0"/>
    <w:uiPriority w:val="0"/>
    <w:qFormat/>
    <w:pPr>
      <w:ind w:left="840" w:leftChars="400"/>
    </w:pPr>
  </w:style>
  <w:style w:type="paragraph" w:styleId="28">
    <w:name w:val="Note Heading"/>
    <w:basedOn w:val="0"/>
    <w:next w:val="0"/>
    <w:link w:val="29"/>
    <w:uiPriority w:val="0"/>
    <w:pPr>
      <w:jc w:val="center"/>
    </w:pPr>
    <w:rPr>
      <w:rFonts w:asciiTheme="minorEastAsia" w:hAnsiTheme="minorEastAsia"/>
      <w:sz w:val="23"/>
    </w:rPr>
  </w:style>
  <w:style w:type="character" w:styleId="29" w:customStyle="1">
    <w:name w:val="記 (文字)"/>
    <w:basedOn w:val="10"/>
    <w:next w:val="29"/>
    <w:link w:val="28"/>
    <w:uiPriority w:val="0"/>
    <w:rPr>
      <w:rFonts w:asciiTheme="minorEastAsia" w:hAnsiTheme="minorEastAsia"/>
      <w:sz w:val="23"/>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85</TotalTime>
  <Pages>2</Pages>
  <Words>9</Words>
  <Characters>1349</Characters>
  <Application>JUST Note</Application>
  <Lines>88</Lines>
  <Paragraphs>45</Paragraphs>
  <CharactersWithSpaces>1439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12356)德永　佳代子</cp:lastModifiedBy>
  <cp:lastPrinted>2021-03-16T04:44:00Z</cp:lastPrinted>
  <dcterms:created xsi:type="dcterms:W3CDTF">2021-03-15T06:51:00Z</dcterms:created>
  <dcterms:modified xsi:type="dcterms:W3CDTF">2024-03-22T01:49:40Z</dcterms:modified>
  <cp:revision>1</cp:revision>
</cp:coreProperties>
</file>