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wordWrap w:val="1"/>
        <w:adjustRightInd w:val="1"/>
        <w:spacing w:line="240" w:lineRule="auto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様式第２－２号（第５条関係）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太田市長　様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申請者（事業者）名称　　　　</w: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代表者　　　　　　　印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受入価格表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2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992"/>
        <w:gridCol w:w="851"/>
        <w:gridCol w:w="5953"/>
      </w:tblGrid>
      <w:tr>
        <w:trPr>
          <w:cantSplit/>
          <w:trHeight w:val="397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17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施設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16"/>
              <w:wordWrap w:val="1"/>
              <w:autoSpaceDE w:val="1"/>
              <w:autoSpaceDN w:val="1"/>
              <w:adjustRightInd w:val="1"/>
              <w:spacing w:line="240" w:lineRule="auto"/>
              <w:jc w:val="distribute"/>
              <w:rPr>
                <w:rFonts w:hint="default" w:ascii="ＭＳ Ｐ明朝" w:hAnsi="ＭＳ Ｐ明朝" w:eastAsia="ＭＳ Ｐ明朝"/>
                <w:spacing w:val="0"/>
                <w:kern w:val="2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0"/>
                <w:kern w:val="2"/>
                <w:sz w:val="22"/>
              </w:rPr>
              <w:t>名称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59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事業者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名称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8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595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17"/>
        <w:spacing w:after="137" w:afterLines="50" w:afterAutospacing="0"/>
        <w:ind w:left="424" w:leftChars="202"/>
        <w:jc w:val="both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建設発生土を受け入れる単価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237"/>
        <w:gridCol w:w="2693"/>
      </w:tblGrid>
      <w:tr>
        <w:trPr>
          <w:trHeight w:val="480" w:hRule="atLeast"/>
        </w:trPr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受　入　条　件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単　　価　（円／ｍ</w:t>
            </w:r>
            <w:r>
              <w:rPr>
                <w:rFonts w:hint="eastAsia" w:ascii="ＭＳ Ｐ明朝" w:hAnsi="ＭＳ Ｐ明朝" w:eastAsia="ＭＳ Ｐ明朝"/>
                <w:sz w:val="22"/>
                <w:vertAlign w:val="superscript"/>
              </w:rPr>
              <w:t>３</w:t>
            </w:r>
            <w:r>
              <w:rPr>
                <w:rFonts w:hint="eastAsia" w:ascii="ＭＳ Ｐ明朝" w:hAnsi="ＭＳ Ｐ明朝" w:eastAsia="ＭＳ Ｐ明朝"/>
                <w:sz w:val="22"/>
              </w:rPr>
              <w:t>）</w:t>
            </w:r>
          </w:p>
        </w:tc>
      </w:tr>
      <w:tr>
        <w:trPr>
          <w:cantSplit/>
          <w:trHeight w:val="1967" w:hRule="atLeast"/>
        </w:trPr>
        <w:tc>
          <w:tcPr>
            <w:tcW w:w="6237" w:type="dxa"/>
            <w:vAlign w:val="center"/>
          </w:tcPr>
          <w:p>
            <w:pPr>
              <w:pStyle w:val="0"/>
              <w:spacing w:before="137" w:beforeLines="50" w:beforeAutospacing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①土質区分</w:t>
            </w:r>
          </w:p>
          <w:p>
            <w:pPr>
              <w:pStyle w:val="0"/>
              <w:ind w:left="222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建設発生土（第１種・第２種・第３種・第４種・泥土）</w:t>
            </w:r>
          </w:p>
          <w:p>
            <w:pPr>
              <w:pStyle w:val="0"/>
              <w:spacing w:before="137" w:beforeLines="50" w:beforeAutospacing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②土壌検査証明書の提出の要否</w:t>
            </w:r>
          </w:p>
          <w:p>
            <w:pPr>
              <w:pStyle w:val="0"/>
              <w:ind w:left="222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不要</w:t>
            </w:r>
          </w:p>
          <w:p>
            <w:pPr>
              <w:pStyle w:val="0"/>
              <w:ind w:left="222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必要（自然的原因によるもの（重金属等８物質）・全項目</w:t>
            </w:r>
            <w:r>
              <w:rPr>
                <w:rFonts w:hint="eastAsia" w:ascii="ＭＳ Ｐ明朝" w:hAnsi="ＭＳ Ｐ明朝" w:eastAsia="ＭＳ Ｐ明朝"/>
                <w:color w:val="auto"/>
              </w:rPr>
              <w:t>・その他</w:t>
            </w:r>
            <w:r>
              <w:rPr>
                <w:rFonts w:hint="eastAsia" w:ascii="ＭＳ Ｐ明朝" w:hAnsi="ＭＳ Ｐ明朝" w:eastAsia="ＭＳ Ｐ明朝"/>
              </w:rPr>
              <w:t>）</w:t>
            </w:r>
          </w:p>
          <w:p>
            <w:pPr>
              <w:pStyle w:val="25"/>
              <w:numPr>
                <w:ilvl w:val="0"/>
                <w:numId w:val="1"/>
              </w:numPr>
              <w:spacing w:before="137" w:beforeLines="50" w:beforeAutospacing="0" w:after="137" w:afterLines="50" w:afterAutospacing="0"/>
              <w:ind w:leftChars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搬入可能最大粒径　</w:t>
            </w:r>
            <w:r>
              <w:rPr>
                <w:rFonts w:hint="eastAsia" w:ascii="ＭＳ Ｐ明朝" w:hAnsi="ＭＳ Ｐ明朝" w:eastAsia="ＭＳ Ｐ明朝"/>
                <w:u w:val="single" w:color="auto"/>
              </w:rPr>
              <w:t>　　　　　　㎝以下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Ｐ明朝" w:hAnsi="ＭＳ Ｐ明朝" w:eastAsia="ＭＳ Ｐ明朝"/>
                <w:spacing w:val="0"/>
                <w:kern w:val="2"/>
              </w:rPr>
            </w:pPr>
          </w:p>
        </w:tc>
      </w:tr>
    </w:tbl>
    <w:p>
      <w:pPr>
        <w:pStyle w:val="0"/>
        <w:tabs>
          <w:tab w:val="left" w:leader="none" w:pos="1995"/>
        </w:tabs>
        <w:spacing w:before="68" w:beforeLines="25" w:beforeAutospacing="0"/>
        <w:ind w:left="1260"/>
        <w:jc w:val="lef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備考）</w:t>
      </w:r>
      <w:r>
        <w:rPr>
          <w:rFonts w:hint="eastAsia" w:ascii="ＭＳ Ｐ明朝" w:hAnsi="ＭＳ Ｐ明朝" w:eastAsia="ＭＳ Ｐ明朝"/>
          <w:sz w:val="20"/>
        </w:rPr>
        <w:tab/>
      </w:r>
      <w:r>
        <w:rPr>
          <w:rFonts w:hint="eastAsia" w:ascii="ＭＳ 明朝" w:hAnsi="ＭＳ 明朝"/>
          <w:sz w:val="20"/>
        </w:rPr>
        <w:t>①</w:t>
      </w:r>
      <w:r>
        <w:rPr>
          <w:rFonts w:hint="eastAsia" w:ascii="ＭＳ Ｐ明朝" w:hAnsi="ＭＳ Ｐ明朝" w:eastAsia="ＭＳ Ｐ明朝"/>
          <w:sz w:val="20"/>
        </w:rPr>
        <w:t>受入条件毎に地山土量１ｍ</w:t>
      </w:r>
      <w:r>
        <w:rPr>
          <w:rFonts w:hint="eastAsia" w:ascii="ＭＳ Ｐ明朝" w:hAnsi="ＭＳ Ｐ明朝" w:eastAsia="ＭＳ Ｐ明朝"/>
          <w:sz w:val="20"/>
          <w:vertAlign w:val="superscript"/>
        </w:rPr>
        <w:t>３</w:t>
      </w:r>
      <w:r>
        <w:rPr>
          <w:rFonts w:hint="eastAsia" w:ascii="ＭＳ Ｐ明朝" w:hAnsi="ＭＳ Ｐ明朝" w:eastAsia="ＭＳ Ｐ明朝"/>
          <w:sz w:val="20"/>
        </w:rPr>
        <w:t>当りの単価を記入すること。</w:t>
      </w:r>
    </w:p>
    <w:p>
      <w:pPr>
        <w:pStyle w:val="0"/>
        <w:tabs>
          <w:tab w:val="left" w:leader="none" w:pos="1995"/>
        </w:tabs>
        <w:spacing w:before="68" w:beforeLines="25" w:beforeAutospacing="0"/>
        <w:ind w:firstLine="2000" w:firstLineChars="1000"/>
        <w:jc w:val="lef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明朝" w:hAnsi="ＭＳ 明朝"/>
          <w:sz w:val="20"/>
        </w:rPr>
        <w:t>②</w:t>
      </w:r>
      <w:r>
        <w:rPr>
          <w:rFonts w:hint="eastAsia" w:ascii="ＭＳ Ｐ明朝" w:hAnsi="ＭＳ Ｐ明朝" w:eastAsia="ＭＳ Ｐ明朝"/>
          <w:sz w:val="20"/>
        </w:rPr>
        <w:t>ダンプトラック（１０ｔ車）で搬入する場合の単価を記入すること。</w:t>
      </w:r>
    </w:p>
    <w:p>
      <w:pPr>
        <w:pStyle w:val="0"/>
        <w:tabs>
          <w:tab w:val="left" w:leader="none" w:pos="1995"/>
        </w:tabs>
        <w:spacing w:before="68" w:beforeLines="25" w:beforeAutospacing="0"/>
        <w:ind w:left="1984" w:leftChars="945"/>
        <w:jc w:val="lef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明朝" w:hAnsi="ＭＳ 明朝"/>
          <w:sz w:val="20"/>
        </w:rPr>
        <w:t>③</w:t>
      </w:r>
      <w:r>
        <w:rPr>
          <w:rFonts w:hint="eastAsia" w:ascii="ＭＳ Ｐ明朝" w:hAnsi="ＭＳ Ｐ明朝" w:eastAsia="ＭＳ Ｐ明朝"/>
          <w:sz w:val="20"/>
        </w:rPr>
        <w:t>消費税抜きの単価を記入すること。</w:t>
      </w:r>
    </w:p>
    <w:p>
      <w:pPr>
        <w:pStyle w:val="0"/>
        <w:tabs>
          <w:tab w:val="left" w:leader="none" w:pos="1995"/>
        </w:tabs>
        <w:spacing w:before="68" w:beforeLines="25" w:beforeAutospacing="0"/>
        <w:ind w:left="1984" w:leftChars="945"/>
        <w:jc w:val="lef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明朝" w:hAnsi="ＭＳ 明朝"/>
          <w:sz w:val="20"/>
        </w:rPr>
        <w:t>④</w:t>
      </w:r>
      <w:r>
        <w:rPr>
          <w:rFonts w:hint="eastAsia" w:ascii="ＭＳ Ｐ明朝" w:hAnsi="ＭＳ Ｐ明朝" w:eastAsia="ＭＳ Ｐ明朝"/>
          <w:sz w:val="20"/>
        </w:rPr>
        <w:t>土質区分は、群馬県建設工事必携Ⅰ</w:t>
      </w:r>
      <w:r>
        <w:rPr>
          <w:rFonts w:hint="eastAsia" w:ascii="ＭＳ Ｐ明朝" w:hAnsi="ＭＳ Ｐ明朝" w:eastAsia="ＭＳ Ｐ明朝"/>
          <w:sz w:val="20"/>
        </w:rPr>
        <w:t>-14-4</w:t>
      </w:r>
      <w:r>
        <w:rPr>
          <w:rFonts w:hint="eastAsia" w:ascii="ＭＳ Ｐ明朝" w:hAnsi="ＭＳ Ｐ明朝" w:eastAsia="ＭＳ Ｐ明朝"/>
          <w:sz w:val="20"/>
        </w:rPr>
        <w:t>「建設発生土利用基準」の土質区分基準による。</w:t>
      </w:r>
    </w:p>
    <w:p>
      <w:pPr>
        <w:pStyle w:val="0"/>
        <w:spacing w:before="68" w:beforeLines="25" w:beforeAutospacing="0"/>
        <w:ind w:left="2118" w:leftChars="944" w:hanging="136" w:hangingChars="68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明朝" w:hAnsi="ＭＳ 明朝"/>
          <w:sz w:val="20"/>
        </w:rPr>
        <w:t>⑤</w:t>
      </w:r>
      <w:r>
        <w:rPr>
          <w:rFonts w:hint="eastAsia" w:ascii="ＭＳ Ｐ明朝" w:hAnsi="ＭＳ Ｐ明朝" w:eastAsia="ＭＳ Ｐ明朝"/>
          <w:sz w:val="20"/>
        </w:rPr>
        <w:t>土壌検査証明書とは、太田市土砂等による埋立て等の規制に関する条例施行規則第１０条第４項に定めるものと同等のものとする。</w:t>
      </w:r>
    </w:p>
    <w:p>
      <w:pPr>
        <w:pStyle w:val="0"/>
        <w:spacing w:before="68" w:beforeLines="25" w:beforeAutospacing="0"/>
        <w:ind w:left="2118" w:leftChars="944" w:hanging="136" w:hangingChars="68"/>
        <w:rPr>
          <w:rFonts w:hint="default" w:ascii="ＭＳ Ｐ明朝" w:hAnsi="ＭＳ Ｐ明朝" w:eastAsia="ＭＳ Ｐ明朝"/>
        </w:rPr>
      </w:pPr>
      <w:r>
        <w:rPr>
          <w:rFonts w:hint="eastAsia" w:ascii="ＭＳ 明朝" w:hAnsi="ＭＳ 明朝"/>
          <w:sz w:val="20"/>
        </w:rPr>
        <w:t>⑥</w:t>
      </w:r>
      <w:r>
        <w:rPr>
          <w:rFonts w:hint="eastAsia" w:ascii="ＭＳ Ｐ明朝" w:hAnsi="ＭＳ Ｐ明朝" w:eastAsia="ＭＳ Ｐ明朝"/>
          <w:sz w:val="20"/>
        </w:rPr>
        <w:t>重金属等８項目とは、特定有害物質２５物質のうち、自然界に元素として存在する物質として「土壌汚染対策法の施行について（平成１５年２月４日付け　環水土第２０号）」別紙１による砒素、鉛、ふっ素、ほう素、水銀、カドニウム、セレン、六価クロムの８物質をいう。</w:t>
      </w:r>
      <w:bookmarkStart w:id="0" w:name="_GoBack"/>
      <w:bookmarkEnd w:id="0"/>
    </w:p>
    <w:sectPr>
      <w:pgMar w:top="1134" w:right="1134" w:bottom="856" w:left="1418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242F0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10" w:firstLineChars="100"/>
    </w:pPr>
    <w:rPr>
      <w:rFonts w:ascii="ＭＳ 明朝" w:hAnsi="ＭＳ 明朝"/>
      <w:color w:val="99CC00"/>
      <w:kern w:val="0"/>
    </w:rPr>
  </w:style>
  <w:style w:type="paragraph" w:styleId="16" w:customStyle="1">
    <w:name w:val="一太郎８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Body Text Indent 3"/>
    <w:basedOn w:val="0"/>
    <w:next w:val="18"/>
    <w:link w:val="0"/>
    <w:uiPriority w:val="0"/>
    <w:pPr>
      <w:ind w:left="258" w:leftChars="20" w:hanging="210"/>
    </w:pPr>
    <w:rPr>
      <w:rFonts w:ascii="ＭＳ 明朝" w:hAnsi="ＭＳ 明朝" w:eastAsia="ＭＳ ゴシック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ody Text Indent 2"/>
    <w:basedOn w:val="0"/>
    <w:next w:val="20"/>
    <w:link w:val="0"/>
    <w:uiPriority w:val="0"/>
    <w:pPr>
      <w:ind w:left="540" w:hanging="54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685</TotalTime>
  <Pages>1</Pages>
  <Words>1</Words>
  <Characters>482</Characters>
  <Application>JUST Note</Application>
  <Lines>108</Lines>
  <Paragraphs>29</Paragraphs>
  <Company>県土整備部</Company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様式第１号（第３条，第９条関係）</dc:title>
  <dc:creator>広島県</dc:creator>
  <cp:lastModifiedBy>02701)有働　亮介</cp:lastModifiedBy>
  <cp:lastPrinted>2024-10-09T01:12:23Z</cp:lastPrinted>
  <dcterms:created xsi:type="dcterms:W3CDTF">2020-03-09T01:43:00Z</dcterms:created>
  <dcterms:modified xsi:type="dcterms:W3CDTF">2024-11-14T03:16:00Z</dcterms:modified>
  <cp:revision>12</cp:revision>
</cp:coreProperties>
</file>