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
        <w:rPr>
          <w:rFonts w:hint="default"/>
          <w:highlight w:val="none"/>
        </w:rPr>
      </w:pPr>
      <w:bookmarkStart w:id="0" w:name="_１-１_はじめに"/>
      <w:bookmarkEnd w:id="0"/>
      <w:r>
        <w:rPr>
          <w:rFonts w:hint="eastAsia"/>
          <w:highlight w:val="none"/>
        </w:rPr>
        <w:t>５　様式集</w:t>
      </w:r>
    </w:p>
    <w:p>
      <w:pPr>
        <w:pStyle w:val="0"/>
        <w:widowControl w:val="1"/>
        <w:autoSpaceDE w:val="0"/>
        <w:autoSpaceDN w:val="0"/>
        <w:spacing w:line="300" w:lineRule="exact"/>
        <w:jc w:val="left"/>
        <w:rPr>
          <w:rFonts w:hint="default"/>
          <w:highlight w:val="none"/>
        </w:rPr>
      </w:pPr>
    </w:p>
    <w:p>
      <w:pPr>
        <w:pStyle w:val="0"/>
        <w:widowControl w:val="1"/>
        <w:autoSpaceDE w:val="0"/>
        <w:autoSpaceDN w:val="0"/>
        <w:spacing w:line="300" w:lineRule="exact"/>
        <w:jc w:val="left"/>
        <w:rPr>
          <w:rFonts w:hint="default" w:eastAsiaTheme="minorHAnsi"/>
          <w:highlight w:val="none"/>
        </w:rPr>
      </w:pPr>
    </w:p>
    <w:p>
      <w:pPr>
        <w:pStyle w:val="0"/>
        <w:widowControl w:val="1"/>
        <w:tabs>
          <w:tab w:val="left" w:leader="dot" w:pos="5040"/>
        </w:tabs>
        <w:autoSpaceDE w:val="0"/>
        <w:autoSpaceDN w:val="0"/>
        <w:spacing w:line="300" w:lineRule="exact"/>
        <w:ind w:left="210" w:leftChars="100"/>
        <w:jc w:val="left"/>
        <w:rPr>
          <w:rFonts w:hint="default" w:eastAsiaTheme="minorHAnsi"/>
          <w:highlight w:val="none"/>
        </w:rPr>
      </w:pPr>
      <w:r>
        <w:rPr>
          <w:rFonts w:hint="eastAsia" w:ascii="游ゴシック" w:hAnsi="游ゴシック" w:eastAsia="游ゴシック"/>
          <w:b w:val="1"/>
          <w:highlight w:val="none"/>
        </w:rPr>
        <w:t>○中間検査申請手数料算定シート</w:t>
      </w:r>
      <w:r>
        <w:rPr>
          <w:rFonts w:hint="default" w:eastAsiaTheme="minorHAnsi"/>
          <w:highlight w:val="none"/>
        </w:rPr>
        <w:tab/>
      </w:r>
      <w:r>
        <w:rPr>
          <w:rFonts w:hint="eastAsia" w:eastAsiaTheme="minorHAnsi"/>
          <w:highlight w:val="none"/>
        </w:rPr>
        <w:t>（様式１）</w:t>
      </w:r>
    </w:p>
    <w:p>
      <w:pPr>
        <w:pStyle w:val="0"/>
        <w:widowControl w:val="1"/>
        <w:tabs>
          <w:tab w:val="left" w:leader="dot" w:pos="5040"/>
        </w:tabs>
        <w:autoSpaceDE w:val="0"/>
        <w:autoSpaceDN w:val="0"/>
        <w:spacing w:line="300" w:lineRule="exact"/>
        <w:ind w:left="210" w:leftChars="100"/>
        <w:jc w:val="left"/>
        <w:rPr>
          <w:rFonts w:hint="default" w:eastAsiaTheme="minorHAnsi"/>
          <w:highlight w:val="none"/>
        </w:rPr>
      </w:pPr>
    </w:p>
    <w:p>
      <w:pPr>
        <w:pStyle w:val="0"/>
        <w:widowControl w:val="1"/>
        <w:tabs>
          <w:tab w:val="left" w:leader="dot" w:pos="5040"/>
        </w:tabs>
        <w:autoSpaceDE w:val="0"/>
        <w:autoSpaceDN w:val="0"/>
        <w:spacing w:line="300" w:lineRule="exact"/>
        <w:ind w:left="210" w:leftChars="100"/>
        <w:jc w:val="left"/>
        <w:rPr>
          <w:rFonts w:hint="default" w:ascii="游ゴシック" w:hAnsi="游ゴシック" w:eastAsia="游ゴシック"/>
          <w:b w:val="1"/>
          <w:highlight w:val="none"/>
        </w:rPr>
      </w:pPr>
      <w:r>
        <w:rPr>
          <w:rFonts w:hint="eastAsia" w:ascii="游ゴシック" w:hAnsi="游ゴシック" w:eastAsia="游ゴシック"/>
          <w:b w:val="1"/>
          <w:highlight w:val="none"/>
        </w:rPr>
        <w:t>○【中間検査用】工事監理状況報告書</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木造軸組工法</w:t>
      </w:r>
      <w:r>
        <w:rPr>
          <w:rFonts w:hint="default" w:eastAsiaTheme="minorHAnsi"/>
          <w:highlight w:val="none"/>
        </w:rPr>
        <w:tab/>
      </w:r>
      <w:r>
        <w:rPr>
          <w:rFonts w:hint="eastAsia" w:eastAsiaTheme="minorHAnsi"/>
          <w:highlight w:val="none"/>
        </w:rPr>
        <w:t>（様式２</w:t>
      </w:r>
      <w:r>
        <w:rPr>
          <w:rFonts w:hint="eastAsia" w:eastAsiaTheme="minorHAnsi"/>
          <w:highlight w:val="none"/>
        </w:rPr>
        <w:t>-</w:t>
      </w:r>
      <w:r>
        <w:rPr>
          <w:rFonts w:hint="eastAsia" w:eastAsiaTheme="minorHAnsi"/>
          <w:highlight w:val="none"/>
        </w:rPr>
        <w:t>１）</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木造枠組壁工法</w:t>
      </w:r>
      <w:r>
        <w:rPr>
          <w:rFonts w:hint="default" w:eastAsiaTheme="minorHAnsi"/>
          <w:highlight w:val="none"/>
        </w:rPr>
        <w:tab/>
      </w:r>
      <w:r>
        <w:rPr>
          <w:rFonts w:hint="eastAsia" w:eastAsiaTheme="minorHAnsi"/>
          <w:highlight w:val="none"/>
        </w:rPr>
        <w:t>（様式２</w:t>
      </w:r>
      <w:r>
        <w:rPr>
          <w:rFonts w:hint="eastAsia" w:eastAsiaTheme="minorHAnsi"/>
          <w:highlight w:val="none"/>
        </w:rPr>
        <w:t>-</w:t>
      </w:r>
      <w:r>
        <w:rPr>
          <w:rFonts w:hint="eastAsia" w:eastAsiaTheme="minorHAnsi"/>
          <w:highlight w:val="none"/>
        </w:rPr>
        <w:t>２）</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鉄骨造</w:t>
      </w:r>
      <w:r>
        <w:rPr>
          <w:rFonts w:hint="default" w:eastAsiaTheme="minorHAnsi"/>
          <w:highlight w:val="none"/>
        </w:rPr>
        <w:tab/>
      </w:r>
      <w:r>
        <w:rPr>
          <w:rFonts w:hint="eastAsia" w:eastAsiaTheme="minorHAnsi"/>
          <w:highlight w:val="none"/>
        </w:rPr>
        <w:t>（様式２</w:t>
      </w:r>
      <w:r>
        <w:rPr>
          <w:rFonts w:hint="eastAsia" w:eastAsiaTheme="minorHAnsi"/>
          <w:highlight w:val="none"/>
        </w:rPr>
        <w:t>-</w:t>
      </w:r>
      <w:r>
        <w:rPr>
          <w:rFonts w:hint="eastAsia" w:eastAsiaTheme="minorHAnsi"/>
          <w:highlight w:val="none"/>
        </w:rPr>
        <w:t>３）</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鉄筋コンクリート造</w:t>
      </w:r>
      <w:r>
        <w:rPr>
          <w:rFonts w:hint="default" w:eastAsiaTheme="minorHAnsi"/>
          <w:highlight w:val="none"/>
        </w:rPr>
        <w:tab/>
      </w:r>
      <w:r>
        <w:rPr>
          <w:rFonts w:hint="eastAsia" w:eastAsiaTheme="minorHAnsi"/>
          <w:highlight w:val="none"/>
        </w:rPr>
        <w:t>（様式２</w:t>
      </w:r>
      <w:r>
        <w:rPr>
          <w:rFonts w:hint="eastAsia" w:eastAsiaTheme="minorHAnsi"/>
          <w:highlight w:val="none"/>
        </w:rPr>
        <w:t>-</w:t>
      </w:r>
      <w:r>
        <w:rPr>
          <w:rFonts w:hint="eastAsia" w:eastAsiaTheme="minorHAnsi"/>
          <w:highlight w:val="none"/>
        </w:rPr>
        <w:t>４）</w:t>
      </w:r>
    </w:p>
    <w:p>
      <w:pPr>
        <w:pStyle w:val="0"/>
        <w:widowControl w:val="1"/>
        <w:tabs>
          <w:tab w:val="left" w:leader="dot" w:pos="5040"/>
        </w:tabs>
        <w:autoSpaceDE w:val="0"/>
        <w:autoSpaceDN w:val="0"/>
        <w:spacing w:line="300" w:lineRule="exact"/>
        <w:jc w:val="left"/>
        <w:rPr>
          <w:rFonts w:hint="default" w:eastAsiaTheme="minorHAnsi"/>
          <w:highlight w:val="none"/>
        </w:rPr>
      </w:pPr>
    </w:p>
    <w:p>
      <w:pPr>
        <w:pStyle w:val="0"/>
        <w:widowControl w:val="1"/>
        <w:tabs>
          <w:tab w:val="left" w:leader="dot" w:pos="5040"/>
        </w:tabs>
        <w:autoSpaceDE w:val="0"/>
        <w:autoSpaceDN w:val="0"/>
        <w:spacing w:line="300" w:lineRule="exact"/>
        <w:ind w:left="210" w:leftChars="100"/>
        <w:jc w:val="left"/>
        <w:rPr>
          <w:rFonts w:hint="default" w:ascii="游ゴシック" w:hAnsi="游ゴシック" w:eastAsia="游ゴシック"/>
          <w:b w:val="1"/>
          <w:highlight w:val="none"/>
        </w:rPr>
      </w:pPr>
      <w:r>
        <w:rPr>
          <w:rFonts w:hint="eastAsia" w:ascii="游ゴシック" w:hAnsi="游ゴシック" w:eastAsia="游ゴシック"/>
          <w:b w:val="1"/>
          <w:highlight w:val="none"/>
        </w:rPr>
        <w:t>○【完了検査用】工事監理状況報告書</w:t>
      </w:r>
      <w:bookmarkStart w:id="1" w:name="_GoBack"/>
      <w:bookmarkEnd w:id="1"/>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木造軸組工法</w:t>
      </w:r>
      <w:r>
        <w:rPr>
          <w:rFonts w:hint="default" w:eastAsiaTheme="minorHAnsi"/>
          <w:highlight w:val="none"/>
        </w:rPr>
        <w:tab/>
      </w:r>
      <w:r>
        <w:rPr>
          <w:rFonts w:hint="eastAsia" w:eastAsiaTheme="minorHAnsi"/>
          <w:highlight w:val="none"/>
        </w:rPr>
        <w:t>（様式３</w:t>
      </w:r>
      <w:r>
        <w:rPr>
          <w:rFonts w:hint="eastAsia" w:eastAsiaTheme="minorHAnsi"/>
          <w:highlight w:val="none"/>
        </w:rPr>
        <w:t>-</w:t>
      </w:r>
      <w:r>
        <w:rPr>
          <w:rFonts w:hint="eastAsia" w:eastAsiaTheme="minorHAnsi"/>
          <w:highlight w:val="none"/>
        </w:rPr>
        <w:t>１）</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木造枠組壁工法</w:t>
      </w:r>
      <w:r>
        <w:rPr>
          <w:rFonts w:hint="default" w:eastAsiaTheme="minorHAnsi"/>
          <w:highlight w:val="none"/>
        </w:rPr>
        <w:tab/>
      </w:r>
      <w:r>
        <w:rPr>
          <w:rFonts w:hint="eastAsia" w:eastAsiaTheme="minorHAnsi"/>
          <w:highlight w:val="none"/>
        </w:rPr>
        <w:t>（様式３</w:t>
      </w:r>
      <w:r>
        <w:rPr>
          <w:rFonts w:hint="eastAsia" w:eastAsiaTheme="minorHAnsi"/>
          <w:highlight w:val="none"/>
        </w:rPr>
        <w:t>-</w:t>
      </w:r>
      <w:r>
        <w:rPr>
          <w:rFonts w:hint="eastAsia" w:eastAsiaTheme="minorHAnsi"/>
          <w:highlight w:val="none"/>
        </w:rPr>
        <w:t>２）</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鉄骨造</w:t>
      </w:r>
      <w:r>
        <w:rPr>
          <w:rFonts w:hint="default" w:eastAsiaTheme="minorHAnsi"/>
          <w:highlight w:val="none"/>
        </w:rPr>
        <w:tab/>
      </w:r>
      <w:r>
        <w:rPr>
          <w:rFonts w:hint="eastAsia" w:eastAsiaTheme="minorHAnsi"/>
          <w:highlight w:val="none"/>
        </w:rPr>
        <w:t>（様式３</w:t>
      </w:r>
      <w:r>
        <w:rPr>
          <w:rFonts w:hint="eastAsia" w:eastAsiaTheme="minorHAnsi"/>
          <w:highlight w:val="none"/>
        </w:rPr>
        <w:t>-</w:t>
      </w:r>
      <w:r>
        <w:rPr>
          <w:rFonts w:hint="eastAsia" w:eastAsiaTheme="minorHAnsi"/>
          <w:highlight w:val="none"/>
        </w:rPr>
        <w:t>３）</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鉄筋コンクリート造</w:t>
      </w:r>
      <w:r>
        <w:rPr>
          <w:rFonts w:hint="default" w:eastAsiaTheme="minorHAnsi"/>
          <w:highlight w:val="none"/>
        </w:rPr>
        <w:tab/>
      </w:r>
      <w:r>
        <w:rPr>
          <w:rFonts w:hint="eastAsia" w:eastAsiaTheme="minorHAnsi"/>
          <w:highlight w:val="none"/>
        </w:rPr>
        <w:t>（様式３</w:t>
      </w:r>
      <w:r>
        <w:rPr>
          <w:rFonts w:hint="eastAsia" w:eastAsiaTheme="minorHAnsi"/>
          <w:highlight w:val="none"/>
        </w:rPr>
        <w:t>-</w:t>
      </w:r>
      <w:r>
        <w:rPr>
          <w:rFonts w:hint="eastAsia" w:eastAsiaTheme="minorHAnsi"/>
          <w:highlight w:val="none"/>
        </w:rPr>
        <w:t>４）</w:t>
      </w:r>
    </w:p>
    <w:p>
      <w:pPr>
        <w:pStyle w:val="0"/>
        <w:widowControl w:val="1"/>
        <w:tabs>
          <w:tab w:val="left" w:leader="dot" w:pos="5040"/>
        </w:tabs>
        <w:autoSpaceDE w:val="0"/>
        <w:autoSpaceDN w:val="0"/>
        <w:spacing w:line="300" w:lineRule="exact"/>
        <w:jc w:val="left"/>
        <w:rPr>
          <w:rFonts w:hint="default" w:eastAsiaTheme="minorHAnsi"/>
          <w:highlight w:val="none"/>
        </w:rPr>
      </w:pPr>
    </w:p>
    <w:p>
      <w:pPr>
        <w:pStyle w:val="0"/>
        <w:widowControl w:val="1"/>
        <w:tabs>
          <w:tab w:val="left" w:leader="dot" w:pos="5040"/>
        </w:tabs>
        <w:autoSpaceDE w:val="0"/>
        <w:autoSpaceDN w:val="0"/>
        <w:spacing w:line="300" w:lineRule="exact"/>
        <w:ind w:left="210" w:leftChars="100"/>
        <w:jc w:val="left"/>
        <w:rPr>
          <w:rFonts w:hint="default" w:eastAsiaTheme="minorHAnsi"/>
          <w:highlight w:val="none"/>
        </w:rPr>
      </w:pPr>
      <w:r>
        <w:rPr>
          <w:rFonts w:hint="eastAsia" w:ascii="游ゴシック" w:hAnsi="游ゴシック" w:eastAsia="游ゴシック"/>
          <w:b w:val="1"/>
          <w:highlight w:val="none"/>
        </w:rPr>
        <w:t>○鉄骨工事施工結果報告書</w:t>
      </w:r>
      <w:r>
        <w:rPr>
          <w:rFonts w:hint="default" w:eastAsiaTheme="minorHAnsi"/>
          <w:highlight w:val="none"/>
        </w:rPr>
        <w:tab/>
      </w:r>
      <w:r>
        <w:rPr>
          <w:rFonts w:hint="eastAsia" w:eastAsiaTheme="minorHAnsi"/>
          <w:highlight w:val="none"/>
        </w:rPr>
        <w:t>（様式４）</w:t>
      </w:r>
    </w:p>
    <w:p>
      <w:pPr>
        <w:pStyle w:val="0"/>
        <w:widowControl w:val="1"/>
        <w:autoSpaceDE w:val="0"/>
        <w:autoSpaceDN w:val="0"/>
        <w:spacing w:line="300" w:lineRule="exact"/>
        <w:ind w:left="210" w:leftChars="100"/>
        <w:jc w:val="left"/>
        <w:rPr>
          <w:rFonts w:hint="default" w:ascii="游ゴシック" w:hAnsi="游ゴシック" w:eastAsia="游ゴシック"/>
          <w:b w:val="1"/>
          <w:highlight w:val="none"/>
        </w:rPr>
      </w:pPr>
    </w:p>
    <w:p>
      <w:pPr>
        <w:pStyle w:val="0"/>
        <w:widowControl w:val="1"/>
        <w:tabs>
          <w:tab w:val="left" w:leader="dot" w:pos="5040"/>
        </w:tabs>
        <w:autoSpaceDE w:val="0"/>
        <w:autoSpaceDN w:val="0"/>
        <w:spacing w:line="300" w:lineRule="exact"/>
        <w:ind w:left="210" w:leftChars="100"/>
        <w:jc w:val="left"/>
        <w:rPr>
          <w:rFonts w:hint="default" w:ascii="游ゴシック" w:hAnsi="游ゴシック" w:eastAsia="游ゴシック"/>
          <w:b w:val="1"/>
          <w:highlight w:val="none"/>
        </w:rPr>
      </w:pPr>
      <w:r>
        <w:rPr>
          <w:rFonts w:hint="eastAsia" w:ascii="游ゴシック" w:hAnsi="游ゴシック" w:eastAsia="游ゴシック"/>
          <w:b w:val="1"/>
          <w:highlight w:val="none"/>
        </w:rPr>
        <w:t>○省エネ基準工事監理状況報告書</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住宅・仕様基準</w:t>
      </w:r>
      <w:r>
        <w:rPr>
          <w:rFonts w:hint="default" w:eastAsiaTheme="minorHAnsi"/>
          <w:highlight w:val="none"/>
        </w:rPr>
        <w:tab/>
      </w:r>
      <w:r>
        <w:rPr>
          <w:rFonts w:hint="eastAsia" w:eastAsiaTheme="minorHAnsi"/>
          <w:highlight w:val="none"/>
        </w:rPr>
        <w:t>（様式５</w:t>
      </w:r>
      <w:r>
        <w:rPr>
          <w:rFonts w:hint="eastAsia" w:eastAsiaTheme="minorHAnsi"/>
          <w:highlight w:val="none"/>
        </w:rPr>
        <w:t>-</w:t>
      </w:r>
      <w:r>
        <w:rPr>
          <w:rFonts w:hint="eastAsia" w:eastAsiaTheme="minorHAnsi"/>
          <w:highlight w:val="none"/>
        </w:rPr>
        <w:t>１）</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住宅・標準計算法</w:t>
      </w:r>
      <w:r>
        <w:rPr>
          <w:rFonts w:hint="default" w:eastAsiaTheme="minorHAnsi"/>
          <w:highlight w:val="none"/>
        </w:rPr>
        <w:tab/>
      </w:r>
      <w:r>
        <w:rPr>
          <w:rFonts w:hint="eastAsia" w:eastAsiaTheme="minorHAnsi"/>
          <w:highlight w:val="none"/>
        </w:rPr>
        <w:t>（様式５</w:t>
      </w:r>
      <w:r>
        <w:rPr>
          <w:rFonts w:hint="eastAsia" w:eastAsiaTheme="minorHAnsi"/>
          <w:highlight w:val="none"/>
        </w:rPr>
        <w:t>-</w:t>
      </w:r>
      <w:r>
        <w:rPr>
          <w:rFonts w:hint="eastAsia" w:eastAsiaTheme="minorHAnsi"/>
          <w:highlight w:val="none"/>
        </w:rPr>
        <w:t>２）</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非住宅・モデル建物法</w:t>
      </w:r>
      <w:r>
        <w:rPr>
          <w:rFonts w:hint="default" w:eastAsiaTheme="minorHAnsi"/>
          <w:highlight w:val="none"/>
        </w:rPr>
        <w:tab/>
      </w:r>
      <w:r>
        <w:rPr>
          <w:rFonts w:hint="eastAsia" w:eastAsiaTheme="minorHAnsi"/>
          <w:highlight w:val="none"/>
        </w:rPr>
        <w:t>（様式５</w:t>
      </w:r>
      <w:r>
        <w:rPr>
          <w:rFonts w:hint="eastAsia" w:eastAsiaTheme="minorHAnsi"/>
          <w:highlight w:val="none"/>
        </w:rPr>
        <w:t>-</w:t>
      </w:r>
      <w:r>
        <w:rPr>
          <w:rFonts w:hint="eastAsia" w:eastAsiaTheme="minorHAnsi"/>
          <w:highlight w:val="none"/>
        </w:rPr>
        <w:t>３）</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非住宅・モデル建物法（小規模版）</w:t>
      </w:r>
      <w:r>
        <w:rPr>
          <w:rFonts w:hint="default" w:eastAsiaTheme="minorHAnsi"/>
          <w:highlight w:val="none"/>
        </w:rPr>
        <w:tab/>
      </w:r>
      <w:r>
        <w:rPr>
          <w:rFonts w:hint="eastAsia" w:eastAsiaTheme="minorHAnsi"/>
          <w:highlight w:val="none"/>
        </w:rPr>
        <w:t>（様式５</w:t>
      </w:r>
      <w:r>
        <w:rPr>
          <w:rFonts w:hint="eastAsia" w:eastAsiaTheme="minorHAnsi"/>
          <w:highlight w:val="none"/>
        </w:rPr>
        <w:t>-</w:t>
      </w:r>
      <w:r>
        <w:rPr>
          <w:rFonts w:hint="eastAsia" w:eastAsiaTheme="minorHAnsi"/>
          <w:highlight w:val="none"/>
        </w:rPr>
        <w:t>４）</w:t>
      </w:r>
    </w:p>
    <w:p>
      <w:pPr>
        <w:pStyle w:val="0"/>
        <w:widowControl w:val="1"/>
        <w:tabs>
          <w:tab w:val="left" w:leader="dot" w:pos="5040"/>
        </w:tabs>
        <w:autoSpaceDE w:val="0"/>
        <w:autoSpaceDN w:val="0"/>
        <w:spacing w:line="300" w:lineRule="exact"/>
        <w:ind w:left="420" w:leftChars="200"/>
        <w:jc w:val="left"/>
        <w:rPr>
          <w:rFonts w:hint="default" w:eastAsiaTheme="minorHAnsi"/>
          <w:highlight w:val="none"/>
        </w:rPr>
      </w:pPr>
      <w:r>
        <w:rPr>
          <w:rFonts w:hint="eastAsia" w:eastAsiaTheme="minorHAnsi"/>
          <w:highlight w:val="none"/>
        </w:rPr>
        <w:t>非住宅・標準入力法</w:t>
      </w:r>
      <w:r>
        <w:rPr>
          <w:rFonts w:hint="default" w:eastAsiaTheme="minorHAnsi"/>
          <w:highlight w:val="none"/>
        </w:rPr>
        <w:tab/>
      </w:r>
      <w:r>
        <w:rPr>
          <w:rFonts w:hint="eastAsia" w:eastAsiaTheme="minorHAnsi"/>
          <w:highlight w:val="none"/>
        </w:rPr>
        <w:t>（様式５</w:t>
      </w:r>
      <w:r>
        <w:rPr>
          <w:rFonts w:hint="eastAsia" w:eastAsiaTheme="minorHAnsi"/>
          <w:highlight w:val="none"/>
        </w:rPr>
        <w:t>-</w:t>
      </w:r>
      <w:r>
        <w:rPr>
          <w:rFonts w:hint="eastAsia" w:eastAsiaTheme="minorHAnsi"/>
          <w:highlight w:val="none"/>
        </w:rPr>
        <w:t>５）</w:t>
      </w:r>
    </w:p>
    <w:p>
      <w:pPr>
        <w:pStyle w:val="0"/>
        <w:widowControl w:val="1"/>
        <w:tabs>
          <w:tab w:val="left" w:leader="dot" w:pos="5040"/>
        </w:tabs>
        <w:autoSpaceDE w:val="0"/>
        <w:autoSpaceDN w:val="0"/>
        <w:spacing w:line="300" w:lineRule="exact"/>
        <w:ind w:left="210" w:leftChars="100"/>
        <w:jc w:val="left"/>
        <w:rPr>
          <w:rFonts w:hint="default" w:eastAsiaTheme="minorHAnsi"/>
          <w:highlight w:val="none"/>
        </w:rPr>
      </w:pPr>
    </w:p>
    <w:p>
      <w:pPr>
        <w:pStyle w:val="0"/>
        <w:widowControl w:val="1"/>
        <w:jc w:val="left"/>
        <w:rPr>
          <w:rFonts w:hint="default"/>
          <w:highlight w:val="none"/>
        </w:rPr>
      </w:pP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（様式１）</w:t>
      </w:r>
    </w:p>
    <w:p>
      <w:pPr>
        <w:pStyle w:val="0"/>
        <w:widowControl w:val="1"/>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中間検査申請手数料算定シート</w:t>
      </w:r>
    </w:p>
    <w:p>
      <w:pPr>
        <w:pStyle w:val="0"/>
        <w:widowControl w:val="1"/>
        <w:jc w:val="left"/>
        <w:rPr>
          <w:rFonts w:hint="default"/>
          <w:highlight w:val="none"/>
        </w:rPr>
      </w:pPr>
    </w:p>
    <w:tbl>
      <w:tblPr>
        <w:tblStyle w:val="51"/>
        <w:tblW w:w="9060" w:type="dxa"/>
        <w:tblInd w:w="0" w:type="dxa"/>
        <w:tblLayout w:type="fixed"/>
        <w:tblLook w:firstRow="1" w:lastRow="0" w:firstColumn="1" w:lastColumn="0" w:noHBand="0" w:noVBand="1" w:val="04A0"/>
      </w:tblPr>
      <w:tblGrid>
        <w:gridCol w:w="2830"/>
        <w:gridCol w:w="2552"/>
        <w:gridCol w:w="1276"/>
        <w:gridCol w:w="2402"/>
      </w:tblGrid>
      <w:tr>
        <w:trPr>
          <w:trHeight w:val="1587" w:hRule="atLeast"/>
        </w:trPr>
        <w:tc>
          <w:tcPr>
            <w:tcW w:w="283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distribute"/>
              <w:rPr>
                <w:rFonts w:hint="default"/>
                <w:highlight w:val="none"/>
              </w:rPr>
            </w:pPr>
            <w:r>
              <w:rPr>
                <w:rFonts w:hint="eastAsia"/>
                <w:highlight w:val="none"/>
              </w:rPr>
              <w:t>中間検査</w:t>
            </w:r>
          </w:p>
          <w:p>
            <w:pPr>
              <w:pStyle w:val="0"/>
              <w:widowControl w:val="1"/>
              <w:jc w:val="distribute"/>
              <w:rPr>
                <w:rFonts w:hint="default"/>
                <w:highlight w:val="none"/>
              </w:rPr>
            </w:pPr>
            <w:r>
              <w:rPr>
                <w:rFonts w:hint="eastAsia"/>
                <w:highlight w:val="none"/>
              </w:rPr>
              <w:t>手数料対象床面積算定式</w:t>
            </w:r>
          </w:p>
        </w:tc>
        <w:tc>
          <w:tcPr>
            <w:tcW w:w="6230" w:type="dxa"/>
            <w:gridSpan w:val="3"/>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jc w:val="left"/>
              <w:rPr>
                <w:rFonts w:hint="default"/>
                <w:highlight w:val="none"/>
              </w:rPr>
            </w:pPr>
            <w:r>
              <w:rPr>
                <w:rFonts w:hint="default"/>
                <w:highlight w:val="none"/>
              </w:rPr>
              <w:t>式：</w:t>
            </w:r>
          </w:p>
        </w:tc>
      </w:tr>
      <w:tr>
        <w:trPr>
          <w:trHeight w:val="680" w:hRule="atLeast"/>
        </w:trPr>
        <w:tc>
          <w:tcPr>
            <w:tcW w:w="283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distribute"/>
              <w:rPr>
                <w:rFonts w:hint="default"/>
                <w:highlight w:val="none"/>
              </w:rPr>
            </w:pPr>
            <w:r>
              <w:rPr>
                <w:rFonts w:hint="eastAsia"/>
                <w:highlight w:val="none"/>
              </w:rPr>
              <w:t>手数料対象床面積</w:t>
            </w:r>
          </w:p>
        </w:tc>
        <w:tc>
          <w:tcPr>
            <w:tcW w:w="255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right"/>
              <w:rPr>
                <w:rFonts w:hint="default"/>
                <w:highlight w:val="none"/>
              </w:rPr>
            </w:pPr>
            <w:r>
              <w:rPr>
                <w:rFonts w:hint="default"/>
                <w:highlight w:val="none"/>
              </w:rPr>
              <w:t>㎡</w:t>
            </w:r>
          </w:p>
        </w:tc>
        <w:tc>
          <w:tcPr>
            <w:tcW w:w="1276"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distribute"/>
              <w:rPr>
                <w:rFonts w:hint="default"/>
                <w:highlight w:val="none"/>
              </w:rPr>
            </w:pPr>
            <w:r>
              <w:rPr>
                <w:rFonts w:hint="default"/>
                <w:highlight w:val="none"/>
              </w:rPr>
              <w:t>手数料</w:t>
            </w:r>
          </w:p>
        </w:tc>
        <w:tc>
          <w:tcPr>
            <w:tcW w:w="240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center"/>
          </w:tcPr>
          <w:p>
            <w:pPr>
              <w:pStyle w:val="0"/>
              <w:widowControl w:val="1"/>
              <w:jc w:val="right"/>
              <w:rPr>
                <w:rFonts w:hint="default"/>
                <w:highlight w:val="none"/>
              </w:rPr>
            </w:pPr>
            <w:r>
              <w:rPr>
                <w:rFonts w:hint="default"/>
                <w:highlight w:val="none"/>
              </w:rPr>
              <w:t>円</w:t>
            </w:r>
          </w:p>
        </w:tc>
      </w:tr>
      <w:tr>
        <w:trPr>
          <w:trHeight w:val="10375" w:hRule="atLeast"/>
        </w:trPr>
        <w:tc>
          <w:tcPr>
            <w:tcW w:w="9060" w:type="dxa"/>
            <w:gridSpan w:val="4"/>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jc w:val="left"/>
              <w:rPr>
                <w:rFonts w:hint="default"/>
                <w:highlight w:val="none"/>
              </w:rPr>
            </w:pPr>
            <w:r>
              <w:rPr>
                <w:rFonts w:hint="eastAsia"/>
                <w:highlight w:val="none"/>
              </w:rPr>
              <w:t>【中間検査対象部分の図面記入欄】</w:t>
            </w:r>
            <w:r>
              <w:rPr>
                <w:rFonts w:hint="eastAsia"/>
                <w:highlight w:val="none"/>
                <w:vertAlign w:val="superscript"/>
              </w:rPr>
              <w:t>※</w:t>
            </w:r>
          </w:p>
          <w:p>
            <w:pPr>
              <w:pStyle w:val="0"/>
              <w:widowControl w:val="1"/>
              <w:jc w:val="left"/>
              <w:rPr>
                <w:rFonts w:hint="default"/>
                <w:highlight w:val="none"/>
              </w:rPr>
            </w:pPr>
          </w:p>
        </w:tc>
      </w:tr>
      <w:tr>
        <w:trPr/>
        <w:tc>
          <w:tcPr>
            <w:tcW w:w="9060" w:type="dxa"/>
            <w:gridSpan w:val="4"/>
            <w:tcBorders>
              <w:top w:val="single" w:color="808080" w:themeColor="background1" w:themeShade="80" w:sz="4" w:space="0"/>
              <w:left w:val="nil"/>
              <w:bottom w:val="nil"/>
              <w:right w:val="nil"/>
              <w:tl2br w:val="none" w:color="auto" w:sz="0" w:space="0"/>
              <w:tr2bl w:val="none" w:color="auto" w:sz="0" w:space="0"/>
            </w:tcBorders>
            <w:vAlign w:val="top"/>
          </w:tcPr>
          <w:p>
            <w:pPr>
              <w:pStyle w:val="0"/>
              <w:widowControl w:val="1"/>
              <w:ind w:left="210" w:hanging="210" w:hangingChars="100"/>
              <w:jc w:val="left"/>
              <w:rPr>
                <w:rFonts w:hint="default"/>
                <w:highlight w:val="none"/>
              </w:rPr>
            </w:pPr>
            <w:r>
              <w:rPr>
                <w:rFonts w:hint="eastAsia"/>
                <w:highlight w:val="none"/>
              </w:rPr>
              <w:t>※この欄に、中間検査対象部分を示した簡易な図面を記入するか、又は中間検査対象部分を示した平面図等を別途添付して下さい。</w:t>
            </w:r>
          </w:p>
        </w:tc>
      </w:tr>
    </w:tbl>
    <w:p>
      <w:pPr>
        <w:pStyle w:val="2"/>
        <w:spacing w:line="240" w:lineRule="auto"/>
        <w:rPr>
          <w:rFonts w:hint="default" w:asciiTheme="minorHAnsi" w:hAnsiTheme="minorHAnsi" w:eastAsiaTheme="minorHAnsi"/>
          <w:b w:val="0"/>
          <w:sz w:val="21"/>
          <w:highlight w:val="none"/>
        </w:rPr>
      </w:pPr>
      <w:r>
        <w:rPr>
          <w:rFonts w:hint="default"/>
          <w:highlight w:val="none"/>
        </w:rPr>
        <w:br w:type="page"/>
      </w:r>
      <w:r>
        <w:rPr>
          <w:rFonts w:hint="eastAsia" w:asciiTheme="minorHAnsi" w:hAnsiTheme="minorHAnsi" w:eastAsiaTheme="minorHAnsi"/>
          <w:b w:val="0"/>
          <w:sz w:val="21"/>
          <w:highlight w:val="none"/>
        </w:rPr>
        <w:t>（様式２</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１）</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w:t>
      </w:r>
      <w:r>
        <w:rPr>
          <w:rFonts w:hint="default" w:ascii="游ゴシック" w:hAnsi="游ゴシック" w:eastAsia="游ゴシック"/>
          <w:b w:val="1"/>
          <w:highlight w:val="none"/>
        </w:rPr>
        <w:t>木造軸組工法</w:t>
      </w:r>
      <w:r>
        <w:rPr>
          <w:rFonts w:hint="eastAsia" w:ascii="游ゴシック" w:hAnsi="游ゴシック" w:eastAsia="游ゴシック"/>
          <w:b w:val="1"/>
          <w:highlight w:val="none"/>
        </w:rPr>
        <w:t>〕</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w:t>
      </w:r>
      <w:r>
        <w:rPr>
          <w:rFonts w:hint="default" w:ascii="游ゴシック" w:hAnsi="游ゴシック" w:eastAsia="游ゴシック"/>
          <w:b w:val="1"/>
          <w:highlight w:val="none"/>
        </w:rPr>
        <w:t>中間検査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eastAsia"/>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5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419"/>
        <w:gridCol w:w="2128"/>
        <w:gridCol w:w="3685"/>
        <w:gridCol w:w="993"/>
        <w:gridCol w:w="850"/>
        <w:gridCol w:w="975"/>
      </w:tblGrid>
      <w:tr>
        <w:trPr/>
        <w:tc>
          <w:tcPr>
            <w:tcW w:w="2547"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bookmarkStart w:id="2" w:name="_Hlk194073375"/>
            <w:r>
              <w:rPr>
                <w:rFonts w:hint="eastAsia" w:ascii="游ゴシック" w:hAnsi="游ゴシック" w:eastAsia="游ゴシック"/>
                <w:b w:val="1"/>
                <w:sz w:val="18"/>
                <w:highlight w:val="none"/>
              </w:rPr>
              <w:t>確認事項</w:t>
            </w:r>
            <w:bookmarkEnd w:id="2"/>
          </w:p>
        </w:tc>
        <w:tc>
          <w:tcPr>
            <w:tcW w:w="3685" w:type="dxa"/>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843" w:type="dxa"/>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1</w:t>
            </w:r>
          </w:p>
        </w:tc>
        <w:tc>
          <w:tcPr>
            <w:tcW w:w="975"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547"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75" w:type="dxa"/>
            <w:vMerge w:val="restart"/>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547"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547"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90)</w:t>
            </w:r>
            <w:r>
              <w:rPr>
                <w:rFonts w:hint="eastAsia"/>
                <w:sz w:val="18"/>
                <w:highlight w:val="none"/>
              </w:rPr>
              <w:t>工事現場の危害の防止</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仮囲い</w:t>
            </w:r>
            <w:r>
              <w:rPr>
                <w:rFonts w:hint="eastAsia"/>
                <w:sz w:val="18"/>
                <w:highlight w:val="none"/>
              </w:rPr>
              <w:t>,</w:t>
            </w:r>
            <w:r>
              <w:rPr>
                <w:rFonts w:hint="eastAsia"/>
                <w:sz w:val="18"/>
                <w:highlight w:val="none"/>
              </w:rPr>
              <w:t>防護ネット</w:t>
            </w:r>
            <w:r>
              <w:rPr>
                <w:rFonts w:hint="eastAsia"/>
                <w:sz w:val="18"/>
                <w:highlight w:val="none"/>
              </w:rPr>
              <w:t>,</w:t>
            </w:r>
            <w:r>
              <w:rPr>
                <w:rFonts w:hint="eastAsia"/>
                <w:sz w:val="18"/>
                <w:highlight w:val="none"/>
              </w:rPr>
              <w:t>山留</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の関係</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容積率</w:t>
            </w:r>
            <w:r>
              <w:rPr>
                <w:rFonts w:hint="eastAsia"/>
                <w:sz w:val="18"/>
                <w:highlight w:val="none"/>
              </w:rPr>
              <w:t>,</w:t>
            </w:r>
            <w:r>
              <w:rPr>
                <w:rFonts w:hint="eastAsia"/>
                <w:sz w:val="18"/>
                <w:highlight w:val="none"/>
              </w:rPr>
              <w:t>建蔽率</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基礎種別の確認</w:t>
            </w:r>
            <w:r>
              <w:rPr>
                <w:rFonts w:hint="eastAsia"/>
                <w:sz w:val="18"/>
                <w:highlight w:val="none"/>
              </w:rPr>
              <w:t>(</w:t>
            </w:r>
            <w:r>
              <w:rPr>
                <w:rFonts w:hint="eastAsia"/>
                <w:sz w:val="18"/>
                <w:highlight w:val="none"/>
              </w:rPr>
              <w:t>連続</w:t>
            </w:r>
            <w:r>
              <w:rPr>
                <w:rFonts w:hint="eastAsia"/>
                <w:sz w:val="18"/>
                <w:highlight w:val="none"/>
              </w:rPr>
              <w:t>,</w:t>
            </w:r>
            <w:r>
              <w:rPr>
                <w:rFonts w:hint="eastAsia"/>
                <w:sz w:val="18"/>
                <w:highlight w:val="none"/>
              </w:rPr>
              <w:t>べた</w:t>
            </w:r>
            <w:r>
              <w:rPr>
                <w:rFonts w:hint="eastAsia"/>
                <w:sz w:val="18"/>
                <w:highlight w:val="none"/>
              </w:rPr>
              <w:t>,</w:t>
            </w:r>
            <w:r>
              <w:rPr>
                <w:rFonts w:hint="eastAsia"/>
                <w:sz w:val="18"/>
                <w:highlight w:val="none"/>
              </w:rPr>
              <w:t>独立</w:t>
            </w:r>
            <w:r>
              <w:rPr>
                <w:rFonts w:hint="eastAsia"/>
                <w:sz w:val="18"/>
                <w:highlight w:val="none"/>
              </w:rPr>
              <w:t>,</w:t>
            </w:r>
            <w:r>
              <w:rPr>
                <w:rFonts w:hint="eastAsia"/>
                <w:sz w:val="18"/>
                <w:highlight w:val="none"/>
              </w:rPr>
              <w:t>杭</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各部材の形状</w:t>
            </w:r>
            <w:r>
              <w:rPr>
                <w:rFonts w:hint="eastAsia"/>
                <w:sz w:val="18"/>
                <w:highlight w:val="none"/>
              </w:rPr>
              <w:t>,</w:t>
            </w:r>
            <w:r>
              <w:rPr>
                <w:rFonts w:hint="eastAsia"/>
                <w:sz w:val="18"/>
                <w:highlight w:val="none"/>
              </w:rPr>
              <w:t>寸法の確認</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配筋の確認</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かぶり</w:t>
            </w:r>
            <w:r>
              <w:rPr>
                <w:rFonts w:hint="eastAsia"/>
                <w:sz w:val="18"/>
                <w:highlight w:val="none"/>
              </w:rPr>
              <w:t>,</w:t>
            </w:r>
            <w:r>
              <w:rPr>
                <w:rFonts w:hint="eastAsia"/>
                <w:sz w:val="18"/>
                <w:highlight w:val="none"/>
              </w:rPr>
              <w:t>継手</w:t>
            </w:r>
            <w:r>
              <w:rPr>
                <w:rFonts w:hint="eastAsia"/>
                <w:sz w:val="18"/>
                <w:highlight w:val="none"/>
              </w:rPr>
              <w:t>,</w:t>
            </w:r>
            <w:r>
              <w:rPr>
                <w:rFonts w:hint="eastAsia"/>
                <w:sz w:val="18"/>
                <w:highlight w:val="none"/>
              </w:rPr>
              <w:t>定着</w:t>
            </w:r>
            <w:r>
              <w:rPr>
                <w:rFonts w:hint="eastAsia"/>
                <w:sz w:val="18"/>
                <w:highlight w:val="none"/>
              </w:rPr>
              <w:t>,</w:t>
            </w:r>
            <w:r>
              <w:rPr>
                <w:rFonts w:hint="eastAsia"/>
                <w:sz w:val="18"/>
                <w:highlight w:val="none"/>
              </w:rPr>
              <w:t>貫通補強等</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22)</w:t>
            </w:r>
            <w:r>
              <w:rPr>
                <w:rFonts w:hint="eastAsia"/>
                <w:sz w:val="18"/>
                <w:highlight w:val="none"/>
              </w:rPr>
              <w:t>居室の床の高さ及び防湿方法</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床の高さ</w:t>
            </w:r>
            <w:r>
              <w:rPr>
                <w:rFonts w:hint="eastAsia"/>
                <w:sz w:val="18"/>
                <w:highlight w:val="none"/>
              </w:rPr>
              <w:t>,</w:t>
            </w:r>
            <w:r>
              <w:rPr>
                <w:rFonts w:hint="eastAsia"/>
                <w:sz w:val="18"/>
                <w:highlight w:val="none"/>
              </w:rPr>
              <w:t>床下換気口又これに代わる措置</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主要構造部及び主要構造部以外の構造耐力上主要な部分に用いる材料</w:t>
            </w:r>
            <w:r>
              <w:rPr>
                <w:rFonts w:hint="eastAsia"/>
                <w:sz w:val="18"/>
                <w:highlight w:val="none"/>
              </w:rPr>
              <w:t>(</w:t>
            </w:r>
            <w:r>
              <w:rPr>
                <w:rFonts w:hint="eastAsia"/>
                <w:sz w:val="18"/>
                <w:highlight w:val="none"/>
              </w:rPr>
              <w:t>接合材料を含む</w:t>
            </w:r>
            <w:r>
              <w:rPr>
                <w:rFonts w:hint="eastAsia"/>
                <w:sz w:val="18"/>
                <w:highlight w:val="none"/>
              </w:rPr>
              <w:t>)</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木材</w:t>
            </w:r>
            <w:r>
              <w:rPr>
                <w:rFonts w:hint="eastAsia"/>
                <w:sz w:val="18"/>
                <w:highlight w:val="none"/>
              </w:rPr>
              <w:t>,</w:t>
            </w:r>
            <w:r>
              <w:rPr>
                <w:rFonts w:hint="eastAsia"/>
                <w:sz w:val="18"/>
                <w:highlight w:val="none"/>
              </w:rPr>
              <w:t>コンクリート</w:t>
            </w:r>
            <w:r>
              <w:rPr>
                <w:rFonts w:hint="eastAsia"/>
                <w:sz w:val="18"/>
                <w:highlight w:val="none"/>
              </w:rPr>
              <w:t>,</w:t>
            </w:r>
            <w:r>
              <w:rPr>
                <w:rFonts w:hint="eastAsia"/>
                <w:sz w:val="18"/>
                <w:highlight w:val="none"/>
              </w:rPr>
              <w:t>鉄筋</w:t>
            </w:r>
            <w:r>
              <w:rPr>
                <w:rFonts w:hint="eastAsia"/>
                <w:sz w:val="18"/>
                <w:highlight w:val="none"/>
              </w:rPr>
              <w:t>,</w:t>
            </w:r>
            <w:r>
              <w:rPr>
                <w:rFonts w:hint="eastAsia"/>
                <w:sz w:val="18"/>
                <w:highlight w:val="none"/>
              </w:rPr>
              <w:t>屋根材</w:t>
            </w:r>
            <w:r>
              <w:rPr>
                <w:rFonts w:hint="eastAsia"/>
                <w:sz w:val="18"/>
                <w:highlight w:val="none"/>
              </w:rPr>
              <w:t>,</w:t>
            </w:r>
            <w:r>
              <w:rPr>
                <w:rFonts w:hint="eastAsia"/>
                <w:sz w:val="18"/>
                <w:highlight w:val="none"/>
              </w:rPr>
              <w:t>外壁材</w:t>
            </w:r>
            <w:r>
              <w:rPr>
                <w:rFonts w:hint="eastAsia"/>
                <w:sz w:val="18"/>
                <w:highlight w:val="none"/>
              </w:rPr>
              <w:t>,</w:t>
            </w:r>
            <w:r>
              <w:rPr>
                <w:rFonts w:hint="eastAsia"/>
                <w:sz w:val="18"/>
                <w:highlight w:val="none"/>
              </w:rPr>
              <w:t>接合金物等の種類･品質･形状･寸法</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42)</w:t>
            </w:r>
            <w:r>
              <w:rPr>
                <w:rFonts w:hint="eastAsia"/>
                <w:sz w:val="18"/>
                <w:highlight w:val="none"/>
              </w:rPr>
              <w:t>土台</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基礎との緊結</w:t>
            </w:r>
            <w:r>
              <w:rPr>
                <w:rFonts w:hint="eastAsia"/>
                <w:sz w:val="18"/>
                <w:highlight w:val="none"/>
              </w:rPr>
              <w:t>(</w:t>
            </w:r>
            <w:r>
              <w:rPr>
                <w:rFonts w:hint="eastAsia"/>
                <w:sz w:val="18"/>
                <w:highlight w:val="none"/>
              </w:rPr>
              <w:t>アンカーボルトの位置･接合方法</w:t>
            </w:r>
            <w:r>
              <w:rPr>
                <w:rFonts w:hint="eastAsia"/>
                <w:sz w:val="18"/>
                <w:highlight w:val="none"/>
              </w:rPr>
              <w:t>)</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43)</w:t>
            </w:r>
            <w:r>
              <w:rPr>
                <w:rFonts w:hint="eastAsia"/>
                <w:sz w:val="18"/>
                <w:highlight w:val="none"/>
              </w:rPr>
              <w:t>柱</w:t>
            </w:r>
          </w:p>
        </w:tc>
        <w:tc>
          <w:tcPr>
            <w:tcW w:w="3685"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柱の小径</w:t>
            </w:r>
            <w:r>
              <w:rPr>
                <w:rFonts w:hint="eastAsia"/>
                <w:sz w:val="18"/>
                <w:highlight w:val="none"/>
              </w:rPr>
              <w:t>,</w:t>
            </w:r>
            <w:r>
              <w:rPr>
                <w:rFonts w:hint="eastAsia"/>
                <w:sz w:val="18"/>
                <w:highlight w:val="none"/>
              </w:rPr>
              <w:t>有効細長比</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すみ柱又はこれに準ずる柱</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44)</w:t>
            </w:r>
            <w:r>
              <w:rPr>
                <w:rFonts w:hint="eastAsia"/>
                <w:sz w:val="18"/>
                <w:highlight w:val="none"/>
              </w:rPr>
              <w:t>横架材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中央部下側の欠込み</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45)</w:t>
            </w:r>
            <w:r>
              <w:rPr>
                <w:rFonts w:hint="eastAsia"/>
                <w:sz w:val="18"/>
                <w:highlight w:val="none"/>
              </w:rPr>
              <w:t>筋かい</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形状･寸法</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欠込み部の補強</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46)</w:t>
            </w:r>
            <w:r>
              <w:rPr>
                <w:rFonts w:hint="eastAsia"/>
                <w:sz w:val="18"/>
                <w:highlight w:val="none"/>
              </w:rPr>
              <w:t>構造耐力上必要な軸組等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耐力壁の配置</w:t>
            </w:r>
            <w:r>
              <w:rPr>
                <w:rFonts w:hint="eastAsia"/>
                <w:sz w:val="18"/>
                <w:highlight w:val="none"/>
              </w:rPr>
              <w:t>(</w:t>
            </w:r>
            <w:r>
              <w:rPr>
                <w:rFonts w:hint="eastAsia"/>
                <w:sz w:val="18"/>
                <w:highlight w:val="none"/>
              </w:rPr>
              <w:t>壁量計算書</w:t>
            </w:r>
            <w:r>
              <w:rPr>
                <w:rFonts w:hint="eastAsia"/>
                <w:sz w:val="18"/>
                <w:highlight w:val="none"/>
              </w:rPr>
              <w:t>,</w:t>
            </w:r>
            <w:r>
              <w:rPr>
                <w:rFonts w:hint="eastAsia"/>
                <w:sz w:val="18"/>
                <w:highlight w:val="none"/>
              </w:rPr>
              <w:t>軸組のバランスチェックシートとの照合</w:t>
            </w:r>
            <w:r>
              <w:rPr>
                <w:rFonts w:hint="eastAsia"/>
                <w:sz w:val="18"/>
                <w:highlight w:val="none"/>
              </w:rPr>
              <w:t>)</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火打材</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小屋組の振れ止め</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47)</w:t>
            </w:r>
            <w:r>
              <w:rPr>
                <w:rFonts w:hint="eastAsia"/>
                <w:sz w:val="18"/>
                <w:highlight w:val="none"/>
              </w:rPr>
              <w:t>構造耐力上主要な部分である継手又は</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筋かいの端部における仕口</w:t>
            </w:r>
            <w:r>
              <w:rPr>
                <w:rFonts w:hint="eastAsia"/>
                <w:sz w:val="18"/>
                <w:highlight w:val="none"/>
              </w:rPr>
              <w:t>(</w:t>
            </w:r>
            <w:r>
              <w:rPr>
                <w:rFonts w:hint="eastAsia"/>
                <w:sz w:val="18"/>
                <w:highlight w:val="none"/>
              </w:rPr>
              <w:t>筋かいプレートによる接合</w:t>
            </w:r>
            <w:r>
              <w:rPr>
                <w:rFonts w:hint="eastAsia"/>
                <w:sz w:val="18"/>
                <w:highlight w:val="none"/>
              </w:rPr>
              <w:t>)</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仕口</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軸組の柱脚･柱頭の仕口</w:t>
            </w:r>
            <w:r>
              <w:rPr>
                <w:rFonts w:hint="eastAsia"/>
                <w:sz w:val="18"/>
                <w:highlight w:val="none"/>
              </w:rPr>
              <w:t>(</w:t>
            </w:r>
            <w:r>
              <w:rPr>
                <w:rFonts w:hint="eastAsia"/>
                <w:sz w:val="18"/>
                <w:highlight w:val="none"/>
              </w:rPr>
              <w:t>ホールダウン金物等による緊結</w:t>
            </w:r>
            <w:r>
              <w:rPr>
                <w:rFonts w:hint="eastAsia"/>
                <w:sz w:val="18"/>
                <w:highlight w:val="none"/>
              </w:rPr>
              <w:t>)</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その他の継手又は仕口</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49)</w:t>
            </w:r>
            <w:r>
              <w:rPr>
                <w:rFonts w:hint="eastAsia"/>
                <w:sz w:val="18"/>
                <w:highlight w:val="none"/>
              </w:rPr>
              <w:t>防腐防蟻措置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防腐･防蟻措置</w:t>
            </w:r>
            <w:r>
              <w:rPr>
                <w:rFonts w:hint="eastAsia"/>
                <w:sz w:val="18"/>
                <w:highlight w:val="none"/>
              </w:rPr>
              <w:t>(</w:t>
            </w:r>
            <w:r>
              <w:rPr>
                <w:rFonts w:hint="eastAsia"/>
                <w:sz w:val="18"/>
                <w:highlight w:val="none"/>
              </w:rPr>
              <w:t>土台･柱･筋かい</w:t>
            </w:r>
            <w:r>
              <w:rPr>
                <w:rFonts w:hint="eastAsia"/>
                <w:sz w:val="18"/>
                <w:highlight w:val="none"/>
              </w:rPr>
              <w:t>)</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
              </w:numPr>
              <w:autoSpaceDE w:val="0"/>
              <w:autoSpaceDN w:val="0"/>
              <w:snapToGrid w:val="0"/>
              <w:spacing w:line="240" w:lineRule="exact"/>
              <w:ind w:left="284" w:firstLine="0"/>
              <w:rPr>
                <w:rFonts w:hint="default"/>
                <w:sz w:val="18"/>
                <w:highlight w:val="none"/>
              </w:rPr>
            </w:pPr>
          </w:p>
        </w:tc>
        <w:tc>
          <w:tcPr>
            <w:tcW w:w="212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128"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　■告示第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■軸組検査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（写真も可）</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■コンクリート納入書・試験結果等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■木材納品書　■その他使用材料品質証明書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　■各種施工結果報告（杭・地盤改良等）　■各種施工要領書</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検査に用意する工事写真の例</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1275"/>
        <w:gridCol w:w="6230"/>
      </w:tblGrid>
      <w:tr>
        <w:trPr/>
        <w:tc>
          <w:tcPr>
            <w:tcW w:w="2830" w:type="dxa"/>
            <w:gridSpan w:val="2"/>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材料</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・構造耐力上主要な部分（鉄筋などの中間検査時に見えない箇所）</w:t>
            </w:r>
          </w:p>
        </w:tc>
      </w:tr>
      <w:tr>
        <w:trPr/>
        <w:tc>
          <w:tcPr>
            <w:tcW w:w="155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施工状況</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（適切な工事監理の実施が確認できれば、全箇所でなく種類毎の写真提示も可）</w:t>
            </w: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・支持地盤の状況</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・基礎配筋の状況（底盤、立上り、開口補強、配管用スリーブ等）　</w:t>
            </w:r>
          </w:p>
        </w:tc>
      </w:tr>
      <w:tr>
        <w:trPr>
          <w:trHeight w:val="371"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・アンカーボルト（ホールダウン用、土台用）の設置状況（埋め込み長さ、フック）</w:t>
            </w:r>
          </w:p>
        </w:tc>
      </w:tr>
      <w:tr>
        <w:trPr>
          <w:trHeight w:val="223"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・型枠施工状況（各部の寸法等）</w:t>
            </w:r>
          </w:p>
        </w:tc>
      </w:tr>
      <w:tr>
        <w:trPr>
          <w:trHeight w:val="228"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木造の部分</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・接合部に応じた接合具の種類、本数</w:t>
            </w:r>
          </w:p>
        </w:tc>
      </w:tr>
      <w:tr>
        <w:trPr>
          <w:trHeight w:val="203"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・耐力面材に用いられる接合具の種類、間隔</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17</w:t>
      </w:r>
      <w:r>
        <w:rPr>
          <w:rFonts w:hint="eastAsia"/>
          <w:sz w:val="20"/>
          <w:highlight w:val="none"/>
        </w:rPr>
        <w:t>その他」の欄に記入してください。例として、増築等で既存改修がある場合には「その他」に記載してください。</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3"/>
        </w:numPr>
        <w:autoSpaceDE w:val="0"/>
        <w:autoSpaceDN w:val="0"/>
        <w:snapToGrid w:val="0"/>
        <w:spacing w:line="280" w:lineRule="exact"/>
        <w:ind w:left="442" w:hanging="442"/>
        <w:jc w:val="left"/>
        <w:rPr>
          <w:rFonts w:hint="default"/>
          <w:sz w:val="20"/>
          <w:highlight w:val="none"/>
        </w:rPr>
      </w:pPr>
      <w:r>
        <w:rPr>
          <w:rFonts w:hint="eastAsia"/>
          <w:sz w:val="20"/>
          <w:highlight w:val="none"/>
        </w:rPr>
        <w:t>「■」の図書について、該当する工事がない場合は用意不要です。</w:t>
      </w:r>
    </w:p>
    <w:p>
      <w:pPr>
        <w:pStyle w:val="0"/>
        <w:widowControl w:val="1"/>
        <w:jc w:val="left"/>
        <w:rPr>
          <w:rFonts w:hint="default"/>
          <w:highlight w:val="none"/>
        </w:rPr>
      </w:pP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（様式２</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２）</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〔木造枠組壁工法〕</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w:t>
      </w:r>
      <w:r>
        <w:rPr>
          <w:rFonts w:hint="default" w:ascii="游ゴシック" w:hAnsi="游ゴシック" w:eastAsia="游ゴシック"/>
          <w:b w:val="1"/>
          <w:highlight w:val="none"/>
        </w:rPr>
        <w:t>中間検査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56"/>
        <w:gridCol w:w="2049"/>
        <w:gridCol w:w="3827"/>
        <w:gridCol w:w="993"/>
        <w:gridCol w:w="850"/>
        <w:gridCol w:w="992"/>
      </w:tblGrid>
      <w:tr>
        <w:trPr/>
        <w:tc>
          <w:tcPr>
            <w:tcW w:w="2405"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827"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843"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992"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405"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827"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92"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405"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827"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405"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827"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90)</w:t>
            </w:r>
            <w:r>
              <w:rPr>
                <w:rFonts w:hint="eastAsia"/>
                <w:sz w:val="18"/>
                <w:highlight w:val="none"/>
              </w:rPr>
              <w:t>工事現場の危害の防止</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仮囲い</w:t>
            </w:r>
            <w:r>
              <w:rPr>
                <w:rFonts w:hint="eastAsia"/>
                <w:sz w:val="18"/>
                <w:highlight w:val="none"/>
              </w:rPr>
              <w:t>,</w:t>
            </w:r>
            <w:r>
              <w:rPr>
                <w:rFonts w:hint="eastAsia"/>
                <w:sz w:val="18"/>
                <w:highlight w:val="none"/>
              </w:rPr>
              <w:t>防護ネット</w:t>
            </w:r>
            <w:r>
              <w:rPr>
                <w:rFonts w:hint="eastAsia"/>
                <w:sz w:val="18"/>
                <w:highlight w:val="none"/>
              </w:rPr>
              <w:t>,</w:t>
            </w:r>
            <w:r>
              <w:rPr>
                <w:rFonts w:hint="eastAsia"/>
                <w:sz w:val="18"/>
                <w:highlight w:val="none"/>
              </w:rPr>
              <w:t>山留</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の関係</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容積率</w:t>
            </w:r>
            <w:r>
              <w:rPr>
                <w:rFonts w:hint="eastAsia"/>
                <w:sz w:val="18"/>
                <w:highlight w:val="none"/>
              </w:rPr>
              <w:t>,</w:t>
            </w:r>
            <w:r>
              <w:rPr>
                <w:rFonts w:hint="eastAsia"/>
                <w:sz w:val="18"/>
                <w:highlight w:val="none"/>
              </w:rPr>
              <w:t>建蔽率</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基礎種別の確認</w:t>
            </w:r>
            <w:r>
              <w:rPr>
                <w:rFonts w:hint="eastAsia"/>
                <w:sz w:val="18"/>
                <w:highlight w:val="none"/>
              </w:rPr>
              <w:t>(</w:t>
            </w:r>
            <w:r>
              <w:rPr>
                <w:rFonts w:hint="eastAsia"/>
                <w:sz w:val="18"/>
                <w:highlight w:val="none"/>
              </w:rPr>
              <w:t>連続</w:t>
            </w:r>
            <w:r>
              <w:rPr>
                <w:rFonts w:hint="eastAsia"/>
                <w:sz w:val="18"/>
                <w:highlight w:val="none"/>
              </w:rPr>
              <w:t>,</w:t>
            </w:r>
            <w:r>
              <w:rPr>
                <w:rFonts w:hint="eastAsia"/>
                <w:sz w:val="18"/>
                <w:highlight w:val="none"/>
              </w:rPr>
              <w:t>べた</w:t>
            </w:r>
            <w:r>
              <w:rPr>
                <w:rFonts w:hint="eastAsia"/>
                <w:sz w:val="18"/>
                <w:highlight w:val="none"/>
              </w:rPr>
              <w:t>,</w:t>
            </w:r>
            <w:r>
              <w:rPr>
                <w:rFonts w:hint="eastAsia"/>
                <w:sz w:val="18"/>
                <w:highlight w:val="none"/>
              </w:rPr>
              <w:t>独立</w:t>
            </w:r>
            <w:r>
              <w:rPr>
                <w:rFonts w:hint="eastAsia"/>
                <w:sz w:val="18"/>
                <w:highlight w:val="none"/>
              </w:rPr>
              <w:t>,</w:t>
            </w:r>
            <w:r>
              <w:rPr>
                <w:rFonts w:hint="eastAsia"/>
                <w:sz w:val="18"/>
                <w:highlight w:val="none"/>
              </w:rPr>
              <w:t>杭</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各部材の形状</w:t>
            </w:r>
            <w:r>
              <w:rPr>
                <w:rFonts w:hint="eastAsia"/>
                <w:sz w:val="18"/>
                <w:highlight w:val="none"/>
              </w:rPr>
              <w:t>,</w:t>
            </w:r>
            <w:r>
              <w:rPr>
                <w:rFonts w:hint="eastAsia"/>
                <w:sz w:val="18"/>
                <w:highlight w:val="none"/>
              </w:rPr>
              <w:t>寸法の確認</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配筋の確認</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かぶり</w:t>
            </w:r>
            <w:r>
              <w:rPr>
                <w:rFonts w:hint="eastAsia"/>
                <w:sz w:val="18"/>
                <w:highlight w:val="none"/>
              </w:rPr>
              <w:t>,</w:t>
            </w:r>
            <w:r>
              <w:rPr>
                <w:rFonts w:hint="eastAsia"/>
                <w:sz w:val="18"/>
                <w:highlight w:val="none"/>
              </w:rPr>
              <w:t>継手</w:t>
            </w:r>
            <w:r>
              <w:rPr>
                <w:rFonts w:hint="eastAsia"/>
                <w:sz w:val="18"/>
                <w:highlight w:val="none"/>
              </w:rPr>
              <w:t>,</w:t>
            </w:r>
            <w:r>
              <w:rPr>
                <w:rFonts w:hint="eastAsia"/>
                <w:sz w:val="18"/>
                <w:highlight w:val="none"/>
              </w:rPr>
              <w:t>定着</w:t>
            </w:r>
            <w:r>
              <w:rPr>
                <w:rFonts w:hint="eastAsia"/>
                <w:sz w:val="18"/>
                <w:highlight w:val="none"/>
              </w:rPr>
              <w:t>,</w:t>
            </w:r>
            <w:r>
              <w:rPr>
                <w:rFonts w:hint="eastAsia"/>
                <w:sz w:val="18"/>
                <w:highlight w:val="none"/>
              </w:rPr>
              <w:t>貫通補強等</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22)</w:t>
            </w:r>
            <w:r>
              <w:rPr>
                <w:rFonts w:hint="eastAsia"/>
                <w:sz w:val="18"/>
                <w:highlight w:val="none"/>
              </w:rPr>
              <w:t>居室の床の高さ及び防湿方法</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床の高さ</w:t>
            </w:r>
            <w:r>
              <w:rPr>
                <w:rFonts w:hint="eastAsia"/>
                <w:sz w:val="18"/>
                <w:highlight w:val="none"/>
              </w:rPr>
              <w:t>,</w:t>
            </w:r>
            <w:r>
              <w:rPr>
                <w:rFonts w:hint="eastAsia"/>
                <w:sz w:val="18"/>
                <w:highlight w:val="none"/>
              </w:rPr>
              <w:t>床下換気口又これに代わる措置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主要構造部及び主要構造部以外の構造耐力上主要な部分に用いる材料</w:t>
            </w:r>
            <w:r>
              <w:rPr>
                <w:rFonts w:hint="eastAsia"/>
                <w:sz w:val="18"/>
                <w:highlight w:val="none"/>
              </w:rPr>
              <w:t>(</w:t>
            </w:r>
            <w:r>
              <w:rPr>
                <w:rFonts w:hint="eastAsia"/>
                <w:sz w:val="18"/>
                <w:highlight w:val="none"/>
              </w:rPr>
              <w:t>接合材料を含む</w:t>
            </w:r>
            <w:r>
              <w:rPr>
                <w:rFonts w:hint="eastAsia"/>
                <w:sz w:val="18"/>
                <w:highlight w:val="none"/>
              </w:rPr>
              <w:t>)</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木材</w:t>
            </w:r>
            <w:r>
              <w:rPr>
                <w:rFonts w:hint="eastAsia"/>
                <w:sz w:val="18"/>
                <w:highlight w:val="none"/>
              </w:rPr>
              <w:t>,</w:t>
            </w:r>
            <w:r>
              <w:rPr>
                <w:rFonts w:hint="eastAsia"/>
                <w:sz w:val="18"/>
                <w:highlight w:val="none"/>
              </w:rPr>
              <w:t>コンクリート</w:t>
            </w:r>
            <w:r>
              <w:rPr>
                <w:rFonts w:hint="eastAsia"/>
                <w:sz w:val="18"/>
                <w:highlight w:val="none"/>
              </w:rPr>
              <w:t>,</w:t>
            </w:r>
            <w:r>
              <w:rPr>
                <w:rFonts w:hint="eastAsia"/>
                <w:sz w:val="18"/>
                <w:highlight w:val="none"/>
              </w:rPr>
              <w:t>鉄筋</w:t>
            </w:r>
            <w:r>
              <w:rPr>
                <w:rFonts w:hint="eastAsia"/>
                <w:sz w:val="18"/>
                <w:highlight w:val="none"/>
              </w:rPr>
              <w:t>,</w:t>
            </w:r>
            <w:r>
              <w:rPr>
                <w:rFonts w:hint="eastAsia"/>
                <w:sz w:val="18"/>
                <w:highlight w:val="none"/>
              </w:rPr>
              <w:t>屋根材</w:t>
            </w:r>
            <w:r>
              <w:rPr>
                <w:rFonts w:hint="eastAsia"/>
                <w:sz w:val="18"/>
                <w:highlight w:val="none"/>
              </w:rPr>
              <w:t>,</w:t>
            </w:r>
            <w:r>
              <w:rPr>
                <w:rFonts w:hint="eastAsia"/>
                <w:sz w:val="18"/>
                <w:highlight w:val="none"/>
              </w:rPr>
              <w:t>外壁材</w:t>
            </w:r>
            <w:r>
              <w:rPr>
                <w:rFonts w:hint="eastAsia"/>
                <w:sz w:val="18"/>
                <w:highlight w:val="none"/>
              </w:rPr>
              <w:t>,</w:t>
            </w:r>
            <w:r>
              <w:rPr>
                <w:rFonts w:hint="eastAsia"/>
                <w:sz w:val="18"/>
                <w:highlight w:val="none"/>
              </w:rPr>
              <w:t>接合金物等の種類･品質･形状･寸法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42)</w:t>
            </w:r>
            <w:r>
              <w:rPr>
                <w:rFonts w:hint="eastAsia"/>
                <w:sz w:val="18"/>
                <w:highlight w:val="none"/>
              </w:rPr>
              <w:t>土台</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基礎との緊結</w:t>
            </w:r>
            <w:r>
              <w:rPr>
                <w:rFonts w:hint="eastAsia"/>
                <w:sz w:val="18"/>
                <w:highlight w:val="none"/>
              </w:rPr>
              <w:t>(</w:t>
            </w:r>
            <w:r>
              <w:rPr>
                <w:rFonts w:hint="eastAsia"/>
                <w:sz w:val="18"/>
                <w:highlight w:val="none"/>
              </w:rPr>
              <w:t>アンカーボルトの位置･接合方法</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床版</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根太（床･端･側）の形状･寸法･間隔･転び止め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耐力壁直下の床根太補強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床材の厚さ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耐力壁等</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頭つなぎ</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耐力壁線に設ける開口部の幅等</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開口部上部のまぐさ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筋かいの欠込み</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根太等の横架材</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横架材の欠込みが無いこと</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46</w:t>
            </w:r>
            <w:r>
              <w:rPr>
                <w:rFonts w:hint="eastAsia"/>
                <w:sz w:val="18"/>
                <w:highlight w:val="none"/>
              </w:rPr>
              <w:t>,</w:t>
            </w:r>
            <w:r>
              <w:rPr>
                <w:rFonts w:hint="default"/>
                <w:sz w:val="18"/>
                <w:highlight w:val="none"/>
              </w:rPr>
              <w:t>告示</w:t>
            </w:r>
            <w:r>
              <w:rPr>
                <w:rFonts w:hint="default"/>
                <w:sz w:val="18"/>
                <w:highlight w:val="none"/>
              </w:rPr>
              <w:t>1540</w:t>
            </w:r>
            <w:r>
              <w:rPr>
                <w:rFonts w:hint="eastAsia"/>
                <w:sz w:val="18"/>
                <w:highlight w:val="none"/>
              </w:rPr>
              <w:t>)</w:t>
            </w:r>
            <w:r>
              <w:rPr>
                <w:rFonts w:hint="eastAsia"/>
                <w:sz w:val="18"/>
                <w:highlight w:val="none"/>
              </w:rPr>
              <w:t>小屋組</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たるき及び天井根太の</w:t>
            </w:r>
            <w:r>
              <w:rPr>
                <w:rFonts w:hint="default"/>
                <w:sz w:val="18"/>
                <w:highlight w:val="none"/>
              </w:rPr>
              <w:t xml:space="preserve"> </w:t>
            </w:r>
            <w:r>
              <w:rPr>
                <w:rFonts w:hint="default"/>
                <w:sz w:val="18"/>
                <w:highlight w:val="none"/>
              </w:rPr>
              <w:t>寸法･規格</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等</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たるき相互の間隔</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たるきつなぎ</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トラス</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たるき又はトラスと頭つなぎ及び上枠との緊結</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振れ止め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屋根版</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屋根下地の寸法･規格</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開口部の幅等</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開口部上部のまぐさ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49)</w:t>
            </w:r>
            <w:r>
              <w:rPr>
                <w:rFonts w:hint="eastAsia"/>
                <w:sz w:val="18"/>
                <w:highlight w:val="none"/>
              </w:rPr>
              <w:t>防腐防蟻措置</w:t>
            </w:r>
          </w:p>
        </w:tc>
        <w:tc>
          <w:tcPr>
            <w:tcW w:w="3827"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防腐･防蟻措置</w:t>
            </w:r>
            <w:r>
              <w:rPr>
                <w:rFonts w:hint="eastAsia"/>
                <w:sz w:val="18"/>
                <w:highlight w:val="none"/>
              </w:rPr>
              <w:t>(</w:t>
            </w:r>
            <w:r>
              <w:rPr>
                <w:rFonts w:hint="eastAsia"/>
                <w:sz w:val="18"/>
                <w:highlight w:val="none"/>
              </w:rPr>
              <w:t>土台･柱･筋かい</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4"/>
              </w:numPr>
              <w:autoSpaceDE w:val="0"/>
              <w:autoSpaceDN w:val="0"/>
              <w:snapToGrid w:val="0"/>
              <w:spacing w:line="240" w:lineRule="exact"/>
              <w:ind w:left="284" w:firstLine="0"/>
              <w:rPr>
                <w:rFonts w:hint="default"/>
                <w:sz w:val="18"/>
                <w:highlight w:val="none"/>
              </w:rPr>
            </w:pPr>
          </w:p>
        </w:tc>
        <w:tc>
          <w:tcPr>
            <w:tcW w:w="20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827"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827"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827"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827"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827"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w:t>
            </w:r>
            <w:r>
              <w:rPr>
                <w:rFonts w:hint="default"/>
                <w:sz w:val="20"/>
                <w:highlight w:val="none"/>
              </w:rPr>
              <w:tab/>
            </w:r>
            <w:r>
              <w:rPr>
                <w:rFonts w:hint="eastAsia"/>
                <w:sz w:val="20"/>
                <w:highlight w:val="none"/>
              </w:rPr>
              <w:t>■告示第</w:t>
            </w:r>
            <w:r>
              <w:rPr>
                <w:rFonts w:hint="eastAsia"/>
                <w:sz w:val="20"/>
                <w:highlight w:val="none"/>
              </w:rPr>
              <w:t>1347</w:t>
            </w:r>
            <w:r>
              <w:rPr>
                <w:rFonts w:hint="eastAsia"/>
                <w:sz w:val="20"/>
                <w:highlight w:val="none"/>
              </w:rPr>
              <w:t>号による基礎構造図</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■床伏せ図、壁伏せ図、屋根伏せ図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■枠組等構造検査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（写真も可）</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■コンクリート納入書・試験結果等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■木材納品書　■その他使用材料品質証明書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　■各種施工結果報告書（杭・地盤改良等）　■各種施工要領書</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検査に用意する工事写真の例</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1275"/>
        <w:gridCol w:w="6230"/>
      </w:tblGrid>
      <w:tr>
        <w:trPr/>
        <w:tc>
          <w:tcPr>
            <w:tcW w:w="2830" w:type="dxa"/>
            <w:gridSpan w:val="2"/>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材料</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・構造耐力上主要な部分（鉄筋などの中間検査時に見えない箇所）</w:t>
            </w:r>
          </w:p>
        </w:tc>
      </w:tr>
      <w:tr>
        <w:trPr/>
        <w:tc>
          <w:tcPr>
            <w:tcW w:w="155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施工状況</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（適切な工事監理の実施が確認できれば、全箇所でなく種類毎の写真提示も可）</w:t>
            </w: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・支持地盤の状況</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・基礎配筋の状況（底盤、立上り、開口補強、配管用スリーブ等）　</w:t>
            </w:r>
          </w:p>
        </w:tc>
      </w:tr>
      <w:tr>
        <w:trPr>
          <w:trHeight w:val="371"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・アンカーボルト（ホールダウン用、土台用）の設置状況（埋め込み長さ、フック）</w:t>
            </w:r>
          </w:p>
        </w:tc>
      </w:tr>
      <w:tr>
        <w:trPr>
          <w:trHeight w:val="277" w:hRule="atLeast"/>
        </w:trPr>
        <w:tc>
          <w:tcPr>
            <w:tcW w:w="1555" w:type="dxa"/>
            <w:vMerge w:val="continue"/>
            <w:vAlign w:val="top"/>
          </w:tcPr>
          <w:p>
            <w:pPr>
              <w:pStyle w:val="0"/>
              <w:widowControl w:val="1"/>
              <w:autoSpaceDE w:val="0"/>
              <w:autoSpaceDN w:val="0"/>
              <w:snapToGrid w:val="0"/>
              <w:spacing w:line="280" w:lineRule="exact"/>
              <w:jc w:val="left"/>
              <w:rPr>
                <w:rFonts w:hint="eastAsia"/>
              </w:rPr>
            </w:pPr>
          </w:p>
        </w:tc>
        <w:tc>
          <w:tcPr>
            <w:tcW w:w="1275" w:type="dxa"/>
            <w:vMerge w:val="continue"/>
            <w:vAlign w:val="top"/>
          </w:tcPr>
          <w:p>
            <w:pPr>
              <w:pStyle w:val="0"/>
              <w:widowControl w:val="1"/>
              <w:autoSpaceDE w:val="0"/>
              <w:autoSpaceDN w:val="0"/>
              <w:snapToGrid w:val="0"/>
              <w:spacing w:line="280" w:lineRule="exact"/>
              <w:jc w:val="left"/>
              <w:rPr>
                <w:rFonts w:hint="eastAsia"/>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・型枠施工状況（各部の寸法等）</w:t>
            </w:r>
          </w:p>
        </w:tc>
      </w:tr>
      <w:tr>
        <w:trPr>
          <w:trHeight w:val="268" w:hRule="atLeast"/>
        </w:trPr>
        <w:tc>
          <w:tcPr>
            <w:tcW w:w="1555" w:type="dxa"/>
            <w:vMerge w:val="continue"/>
            <w:vAlign w:val="top"/>
          </w:tcPr>
          <w:p>
            <w:pPr>
              <w:pStyle w:val="0"/>
              <w:rPr>
                <w:rFonts w:hint="eastAsia"/>
              </w:rPr>
            </w:pPr>
          </w:p>
        </w:tc>
        <w:tc>
          <w:tcPr>
            <w:tcW w:w="1275" w:type="dxa"/>
            <w:vMerge w:val="continue"/>
            <w:vAlign w:val="top"/>
          </w:tcPr>
          <w:p>
            <w:pPr>
              <w:pStyle w:val="0"/>
              <w:rPr>
                <w:rFonts w:hint="eastAsia"/>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・型枠脱型後のコンクリートの状況</w:t>
            </w:r>
          </w:p>
        </w:tc>
      </w:tr>
      <w:tr>
        <w:trPr>
          <w:trHeight w:val="371" w:hRule="atLeast"/>
        </w:trPr>
        <w:tc>
          <w:tcPr>
            <w:tcW w:w="1555" w:type="dxa"/>
            <w:vMerge w:val="continue"/>
            <w:vAlign w:val="top"/>
          </w:tcPr>
          <w:p>
            <w:pPr>
              <w:pStyle w:val="0"/>
              <w:rPr>
                <w:rFonts w:hint="eastAsia"/>
              </w:rPr>
            </w:pP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木造の部分</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eastAsia"/>
                <w:sz w:val="20"/>
                <w:highlight w:val="none"/>
              </w:rPr>
              <w:t>1</w:t>
            </w:r>
            <w:r>
              <w:rPr>
                <w:rFonts w:hint="eastAsia"/>
                <w:sz w:val="20"/>
                <w:highlight w:val="none"/>
              </w:rPr>
              <w:t>階床下の状況</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・接合部に応じた接合具の種類、本数</w:t>
            </w:r>
          </w:p>
        </w:tc>
      </w:tr>
      <w:tr>
        <w:trPr>
          <w:trHeight w:val="131" w:hRule="atLeast"/>
        </w:trPr>
        <w:tc>
          <w:tcPr>
            <w:tcW w:w="1555" w:type="dxa"/>
            <w:vMerge w:val="continue"/>
            <w:vAlign w:val="top"/>
          </w:tcPr>
          <w:p>
            <w:pPr>
              <w:pStyle w:val="0"/>
              <w:rPr>
                <w:rFonts w:hint="eastAsia"/>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・耐力面材に用いられる接合具の種類、間隔</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5"/>
        </w:numPr>
        <w:autoSpaceDE w:val="0"/>
        <w:autoSpaceDN w:val="0"/>
        <w:snapToGrid w:val="0"/>
        <w:spacing w:line="28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5"/>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p>
    <w:p>
      <w:pPr>
        <w:pStyle w:val="30"/>
        <w:widowControl w:val="1"/>
        <w:numPr>
          <w:ilvl w:val="0"/>
          <w:numId w:val="5"/>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16</w:t>
      </w:r>
      <w:r>
        <w:rPr>
          <w:rFonts w:hint="eastAsia"/>
          <w:sz w:val="20"/>
          <w:highlight w:val="none"/>
        </w:rPr>
        <w:t>その他」の欄に記入してください。例として、増築等で既存改修がある場合には「その他」に記載してください。</w:t>
      </w:r>
    </w:p>
    <w:p>
      <w:pPr>
        <w:pStyle w:val="30"/>
        <w:widowControl w:val="1"/>
        <w:numPr>
          <w:ilvl w:val="0"/>
          <w:numId w:val="5"/>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5"/>
        </w:numPr>
        <w:autoSpaceDE w:val="0"/>
        <w:autoSpaceDN w:val="0"/>
        <w:snapToGrid w:val="0"/>
        <w:spacing w:line="280" w:lineRule="exact"/>
        <w:ind w:left="442" w:hanging="442"/>
        <w:jc w:val="left"/>
        <w:rPr>
          <w:rFonts w:hint="default"/>
          <w:sz w:val="20"/>
          <w:highlight w:val="none"/>
        </w:rPr>
      </w:pPr>
      <w:r>
        <w:rPr>
          <w:rFonts w:hint="eastAsia"/>
          <w:sz w:val="20"/>
          <w:highlight w:val="none"/>
        </w:rPr>
        <w:t>「■」の図書について、該当する工事がない場合は用意不要です。</w:t>
      </w:r>
    </w:p>
    <w:p>
      <w:pPr>
        <w:pStyle w:val="0"/>
        <w:widowControl w:val="1"/>
        <w:jc w:val="left"/>
        <w:rPr>
          <w:rFonts w:hint="default"/>
          <w:highlight w:val="none"/>
        </w:rPr>
      </w:pP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（様式２</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３）</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〔鉄骨造〕</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w:t>
      </w:r>
      <w:r>
        <w:rPr>
          <w:rFonts w:hint="default" w:ascii="游ゴシック" w:hAnsi="游ゴシック" w:eastAsia="游ゴシック"/>
          <w:b w:val="1"/>
          <w:highlight w:val="none"/>
        </w:rPr>
        <w:t>中間検査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52"/>
        <w:gridCol w:w="1077"/>
        <w:gridCol w:w="976"/>
        <w:gridCol w:w="3969"/>
        <w:gridCol w:w="851"/>
        <w:gridCol w:w="850"/>
        <w:gridCol w:w="992"/>
      </w:tblGrid>
      <w:tr>
        <w:trPr/>
        <w:tc>
          <w:tcPr>
            <w:tcW w:w="2405" w:type="dxa"/>
            <w:gridSpan w:val="3"/>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969"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701"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992"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405"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92"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405"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405"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352" w:type="dxa"/>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90)</w:t>
            </w:r>
            <w:r>
              <w:rPr>
                <w:rFonts w:hint="eastAsia"/>
                <w:sz w:val="18"/>
                <w:highlight w:val="none"/>
              </w:rPr>
              <w:t>工事現場の危害の防止</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仮囲い</w:t>
            </w:r>
            <w:r>
              <w:rPr>
                <w:rFonts w:hint="eastAsia"/>
                <w:sz w:val="18"/>
                <w:highlight w:val="none"/>
              </w:rPr>
              <w:t>,</w:t>
            </w:r>
            <w:r>
              <w:rPr>
                <w:rFonts w:hint="eastAsia"/>
                <w:sz w:val="18"/>
                <w:highlight w:val="none"/>
              </w:rPr>
              <w:t>防護ネット</w:t>
            </w:r>
            <w:r>
              <w:rPr>
                <w:rFonts w:hint="eastAsia"/>
                <w:sz w:val="18"/>
                <w:highlight w:val="none"/>
              </w:rPr>
              <w:t>,</w:t>
            </w:r>
            <w:r>
              <w:rPr>
                <w:rFonts w:hint="eastAsia"/>
                <w:sz w:val="18"/>
                <w:highlight w:val="none"/>
              </w:rPr>
              <w:t>山留</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敷地と道路の関係</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r>
              <w:rPr>
                <w:rFonts w:hint="eastAsia"/>
                <w:sz w:val="18"/>
                <w:highlight w:val="none"/>
              </w:rPr>
              <w:t>建蔽率</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杭種･工法･打設結果の確認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本数</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杭偏芯の有無･処理</w:t>
            </w:r>
            <w:r>
              <w:rPr>
                <w:rFonts w:hint="eastAsia"/>
                <w:sz w:val="18"/>
                <w:highlight w:val="none"/>
              </w:rPr>
              <w:t>(</w:t>
            </w:r>
            <w:r>
              <w:rPr>
                <w:rFonts w:hint="eastAsia"/>
                <w:sz w:val="18"/>
                <w:highlight w:val="none"/>
              </w:rPr>
              <w:t>基礎･梁の補強</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杭頭処理</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鉄筋の品質</w:t>
            </w:r>
            <w:r>
              <w:rPr>
                <w:rFonts w:hint="default"/>
                <w:sz w:val="18"/>
                <w:highlight w:val="none"/>
              </w:rPr>
              <w:t>･規格</w:t>
            </w:r>
            <w:r>
              <w:rPr>
                <w:rFonts w:hint="eastAsia"/>
                <w:sz w:val="18"/>
                <w:highlight w:val="none"/>
              </w:rPr>
              <w:t>(</w:t>
            </w:r>
            <w:r>
              <w:rPr>
                <w:rFonts w:hint="eastAsia"/>
                <w:sz w:val="18"/>
                <w:highlight w:val="none"/>
              </w:rPr>
              <w:t>ミルシート</w:t>
            </w:r>
            <w:r>
              <w:rPr>
                <w:rFonts w:hint="default"/>
                <w:sz w:val="18"/>
                <w:highlight w:val="none"/>
              </w:rPr>
              <w:t>の確認</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77</w:t>
            </w:r>
            <w:r>
              <w:rPr>
                <w:rFonts w:hint="eastAsia"/>
                <w:sz w:val="18"/>
                <w:highlight w:val="none"/>
              </w:rPr>
              <w:t>,</w:t>
            </w:r>
            <w:r>
              <w:rPr>
                <w:rFonts w:hint="default"/>
                <w:sz w:val="18"/>
                <w:highlight w:val="none"/>
              </w:rPr>
              <w:t>78</w:t>
            </w:r>
            <w:r>
              <w:rPr>
                <w:rFonts w:hint="eastAsia"/>
                <w:sz w:val="18"/>
                <w:highlight w:val="none"/>
              </w:rPr>
              <w:t>,</w:t>
            </w:r>
            <w:r>
              <w:rPr>
                <w:rFonts w:hint="default"/>
                <w:sz w:val="18"/>
                <w:highlight w:val="none"/>
              </w:rPr>
              <w:t>79</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default"/>
                <w:sz w:val="18"/>
                <w:highlight w:val="none"/>
              </w:rPr>
              <w:t>あばら筋等の本数</w:t>
            </w:r>
            <w:r>
              <w:rPr>
                <w:rFonts w:hint="eastAsia"/>
                <w:sz w:val="18"/>
                <w:highlight w:val="none"/>
              </w:rPr>
              <w:t>,</w:t>
            </w:r>
            <w:r>
              <w:rPr>
                <w:rFonts w:hint="default"/>
                <w:sz w:val="18"/>
                <w:highlight w:val="none"/>
              </w:rPr>
              <w:t>径及び間隔</w:t>
            </w:r>
            <w:r>
              <w:rPr>
                <w:rFonts w:hint="eastAsia"/>
                <w:sz w:val="18"/>
                <w:highlight w:val="none"/>
              </w:rPr>
              <w:t>,</w:t>
            </w:r>
            <w:r>
              <w:rPr>
                <w:rFonts w:hint="default"/>
                <w:sz w:val="18"/>
                <w:highlight w:val="none"/>
              </w:rPr>
              <w:t>かぶり厚</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default"/>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継手試験結果</w:t>
            </w:r>
            <w:r>
              <w:rPr>
                <w:rFonts w:hint="eastAsia"/>
                <w:sz w:val="18"/>
                <w:highlight w:val="none"/>
              </w:rPr>
              <w:t>(</w:t>
            </w:r>
            <w:r>
              <w:rPr>
                <w:rFonts w:hint="eastAsia"/>
                <w:sz w:val="18"/>
                <w:highlight w:val="none"/>
              </w:rPr>
              <w:t>引張り</w:t>
            </w:r>
            <w:r>
              <w:rPr>
                <w:rFonts w:hint="eastAsia"/>
                <w:sz w:val="18"/>
                <w:highlight w:val="none"/>
              </w:rPr>
              <w:t>,</w:t>
            </w:r>
            <w:r>
              <w:rPr>
                <w:rFonts w:hint="eastAsia"/>
                <w:sz w:val="18"/>
                <w:highlight w:val="none"/>
              </w:rPr>
              <w:t>超音波</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梁貫通補強</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72</w:t>
            </w:r>
            <w:r>
              <w:rPr>
                <w:rFonts w:hint="eastAsia"/>
                <w:sz w:val="18"/>
                <w:highlight w:val="none"/>
              </w:rPr>
              <w:t>,</w:t>
            </w:r>
            <w:r>
              <w:rPr>
                <w:rFonts w:hint="default"/>
                <w:sz w:val="18"/>
                <w:highlight w:val="none"/>
              </w:rPr>
              <w:t>74</w:t>
            </w:r>
            <w:r>
              <w:rPr>
                <w:rFonts w:hint="eastAsia"/>
                <w:sz w:val="18"/>
                <w:highlight w:val="none"/>
              </w:rPr>
              <w:t>,</w:t>
            </w:r>
            <w:r>
              <w:rPr>
                <w:rFonts w:hint="default"/>
                <w:sz w:val="18"/>
                <w:highlight w:val="none"/>
              </w:rPr>
              <w:t>告示</w:t>
            </w:r>
            <w:r>
              <w:rPr>
                <w:rFonts w:hint="default"/>
                <w:sz w:val="18"/>
                <w:highlight w:val="none"/>
              </w:rPr>
              <w:t>1102</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コンクリートの品質</w:t>
            </w:r>
            <w:r>
              <w:rPr>
                <w:rFonts w:hint="default"/>
                <w:sz w:val="18"/>
                <w:highlight w:val="none"/>
              </w:rPr>
              <w:t>･規格</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76</w:t>
            </w:r>
            <w:r>
              <w:rPr>
                <w:rFonts w:hint="eastAsia"/>
                <w:sz w:val="18"/>
                <w:highlight w:val="none"/>
              </w:rPr>
              <w:t>,</w:t>
            </w:r>
            <w:r>
              <w:rPr>
                <w:rFonts w:hint="default"/>
                <w:sz w:val="18"/>
                <w:highlight w:val="none"/>
              </w:rPr>
              <w:t>告示</w:t>
            </w:r>
            <w:r>
              <w:rPr>
                <w:rFonts w:hint="default"/>
                <w:sz w:val="18"/>
                <w:highlight w:val="none"/>
              </w:rPr>
              <w:t>110</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型わく及び支柱の除去</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基礎出来形</w:t>
            </w:r>
            <w:r>
              <w:rPr>
                <w:rFonts w:hint="eastAsia"/>
                <w:sz w:val="18"/>
                <w:highlight w:val="none"/>
              </w:rPr>
              <w:t>(</w:t>
            </w:r>
            <w:r>
              <w:rPr>
                <w:rFonts w:hint="eastAsia"/>
                <w:sz w:val="18"/>
                <w:highlight w:val="none"/>
              </w:rPr>
              <w:t>各部材の形状</w:t>
            </w:r>
            <w:r>
              <w:rPr>
                <w:rFonts w:hint="eastAsia"/>
                <w:sz w:val="18"/>
                <w:highlight w:val="none"/>
              </w:rPr>
              <w:t>,</w:t>
            </w:r>
            <w:r>
              <w:rPr>
                <w:rFonts w:hint="eastAsia"/>
                <w:sz w:val="18"/>
                <w:highlight w:val="none"/>
              </w:rPr>
              <w:t>寸法の確認</w:t>
            </w:r>
            <w:r>
              <w:rPr>
                <w:rFonts w:hint="eastAsia"/>
                <w:sz w:val="18"/>
                <w:highlight w:val="none"/>
              </w:rPr>
              <w:t>)</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107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66</w:t>
            </w:r>
            <w:r>
              <w:rPr>
                <w:rFonts w:hint="eastAsia"/>
                <w:sz w:val="18"/>
                <w:highlight w:val="none"/>
              </w:rPr>
              <w:t>,</w:t>
            </w:r>
            <w:r>
              <w:rPr>
                <w:rFonts w:hint="default"/>
                <w:sz w:val="18"/>
                <w:highlight w:val="none"/>
              </w:rPr>
              <w:t>67</w:t>
            </w:r>
            <w:r>
              <w:rPr>
                <w:rFonts w:hint="eastAsia"/>
                <w:sz w:val="18"/>
                <w:highlight w:val="none"/>
              </w:rPr>
              <w:t>,</w:t>
            </w:r>
            <w:r>
              <w:rPr>
                <w:rFonts w:hint="default"/>
                <w:sz w:val="18"/>
                <w:highlight w:val="none"/>
              </w:rPr>
              <w:t>68</w:t>
            </w:r>
            <w:r>
              <w:rPr>
                <w:rFonts w:hint="eastAsia"/>
                <w:sz w:val="18"/>
                <w:highlight w:val="none"/>
              </w:rPr>
              <w:t>)</w:t>
            </w:r>
          </w:p>
        </w:tc>
        <w:tc>
          <w:tcPr>
            <w:tcW w:w="976" w:type="dxa"/>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建築物全体</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建築物の形状</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1456</w:t>
            </w:r>
            <w:r>
              <w:rPr>
                <w:rFonts w:hint="eastAsia"/>
                <w:sz w:val="18"/>
                <w:highlight w:val="none"/>
              </w:rPr>
              <w:t>)</w:t>
            </w: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部材の配置</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建築物の建て入れ精度</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1464</w:t>
            </w:r>
            <w:r>
              <w:rPr>
                <w:rFonts w:hint="eastAsia"/>
                <w:sz w:val="18"/>
                <w:highlight w:val="none"/>
              </w:rPr>
              <w:t>)</w:t>
            </w: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w:t>
            </w:r>
            <w:r>
              <w:rPr>
                <w:rFonts w:hint="default"/>
                <w:sz w:val="18"/>
                <w:highlight w:val="none"/>
              </w:rPr>
              <w:t>大梁</w:t>
            </w:r>
            <w:r>
              <w:rPr>
                <w:rFonts w:hint="eastAsia"/>
                <w:sz w:val="18"/>
                <w:highlight w:val="none"/>
              </w:rPr>
              <w:t>･</w:t>
            </w:r>
            <w:r>
              <w:rPr>
                <w:rFonts w:hint="default"/>
                <w:sz w:val="18"/>
                <w:highlight w:val="none"/>
              </w:rPr>
              <w:t>小梁の配置</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上部構造</w:t>
            </w: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垂直･</w:t>
            </w:r>
            <w:r>
              <w:rPr>
                <w:rFonts w:hint="default"/>
                <w:sz w:val="18"/>
                <w:highlight w:val="none"/>
              </w:rPr>
              <w:t>水平</w:t>
            </w:r>
            <w:r>
              <w:rPr>
                <w:rFonts w:hint="eastAsia"/>
                <w:sz w:val="18"/>
                <w:highlight w:val="none"/>
              </w:rPr>
              <w:t>ブレース</w:t>
            </w:r>
            <w:r>
              <w:rPr>
                <w:rFonts w:hint="default"/>
                <w:sz w:val="18"/>
                <w:highlight w:val="none"/>
              </w:rPr>
              <w:t>の配置</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デッキプレート</w:t>
            </w:r>
            <w:r>
              <w:rPr>
                <w:rFonts w:hint="eastAsia"/>
                <w:sz w:val="18"/>
                <w:highlight w:val="none"/>
              </w:rPr>
              <w:t>,ALC</w:t>
            </w:r>
            <w:r>
              <w:rPr>
                <w:rFonts w:hint="default"/>
                <w:sz w:val="18"/>
                <w:highlight w:val="none"/>
              </w:rPr>
              <w:t>板の方向性</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部材の仕様</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鋼材･ボルト</w:t>
            </w:r>
            <w:r>
              <w:rPr>
                <w:rFonts w:hint="default"/>
                <w:sz w:val="18"/>
                <w:highlight w:val="none"/>
              </w:rPr>
              <w:t>の材質</w:t>
            </w:r>
            <w:r>
              <w:rPr>
                <w:rFonts w:hint="eastAsia"/>
                <w:sz w:val="18"/>
                <w:highlight w:val="none"/>
              </w:rPr>
              <w:t>,</w:t>
            </w:r>
            <w:r>
              <w:rPr>
                <w:rFonts w:hint="default"/>
                <w:sz w:val="18"/>
                <w:highlight w:val="none"/>
              </w:rPr>
              <w:t>形状</w:t>
            </w:r>
            <w:r>
              <w:rPr>
                <w:rFonts w:hint="eastAsia"/>
                <w:sz w:val="18"/>
                <w:highlight w:val="none"/>
              </w:rPr>
              <w:t>,</w:t>
            </w:r>
            <w:r>
              <w:rPr>
                <w:rFonts w:hint="default"/>
                <w:sz w:val="18"/>
                <w:highlight w:val="none"/>
              </w:rPr>
              <w:t>寸法</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highlight w:val="none"/>
              </w:rPr>
              <w:t>ボルトの縁端距離</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柱脚の施工</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柱とベースプレートの溶接</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状況</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ベースプレートの寸法</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アンカーボルトの径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位置</w:t>
            </w:r>
            <w:r>
              <w:rPr>
                <w:rFonts w:hint="eastAsia"/>
                <w:sz w:val="18"/>
                <w:highlight w:val="none"/>
              </w:rPr>
              <w:t>,</w:t>
            </w:r>
            <w:r>
              <w:rPr>
                <w:rFonts w:hint="eastAsia"/>
                <w:sz w:val="18"/>
                <w:highlight w:val="none"/>
              </w:rPr>
              <w:t>二重ナット</w:t>
            </w: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ベースプレート下モルタル充填</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脚部の根巻き･埋込み</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柱･梁の仕</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突合せ溶接の位置</w:t>
            </w:r>
            <w:r>
              <w:rPr>
                <w:rFonts w:hint="eastAsia"/>
                <w:sz w:val="18"/>
                <w:highlight w:val="none"/>
              </w:rPr>
              <w:t>,</w:t>
            </w:r>
            <w:r>
              <w:rPr>
                <w:rFonts w:hint="eastAsia"/>
                <w:sz w:val="18"/>
                <w:highlight w:val="none"/>
              </w:rPr>
              <w:t>状況</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口部</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ダイヤフラムとフランジの位置</w:t>
            </w:r>
            <w:r>
              <w:rPr>
                <w:rFonts w:hint="eastAsia"/>
                <w:sz w:val="18"/>
                <w:highlight w:val="none"/>
              </w:rPr>
              <w:t>,</w:t>
            </w:r>
            <w:r>
              <w:rPr>
                <w:rFonts w:hint="eastAsia"/>
                <w:sz w:val="18"/>
                <w:highlight w:val="none"/>
              </w:rPr>
              <w:t>状況</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スカラップ</w:t>
            </w:r>
            <w:r>
              <w:rPr>
                <w:rFonts w:hint="eastAsia"/>
                <w:sz w:val="18"/>
                <w:highlight w:val="none"/>
              </w:rPr>
              <w:t>,</w:t>
            </w:r>
            <w:r>
              <w:rPr>
                <w:rFonts w:hint="eastAsia"/>
                <w:sz w:val="18"/>
                <w:highlight w:val="none"/>
              </w:rPr>
              <w:t>エンドタブ</w:t>
            </w:r>
            <w:r>
              <w:rPr>
                <w:rFonts w:hint="eastAsia"/>
                <w:sz w:val="18"/>
                <w:highlight w:val="none"/>
              </w:rPr>
              <w:t>,</w:t>
            </w:r>
            <w:r>
              <w:rPr>
                <w:rFonts w:hint="eastAsia"/>
                <w:sz w:val="18"/>
                <w:highlight w:val="none"/>
              </w:rPr>
              <w:t>裏当て金の確認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梁接合部</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HTB</w:t>
            </w:r>
            <w:r>
              <w:rPr>
                <w:rFonts w:hint="eastAsia"/>
                <w:sz w:val="18"/>
                <w:highlight w:val="none"/>
              </w:rPr>
              <w:t>の径</w:t>
            </w:r>
            <w:r>
              <w:rPr>
                <w:rFonts w:hint="eastAsia"/>
                <w:sz w:val="18"/>
                <w:highlight w:val="none"/>
              </w:rPr>
              <w:t>,</w:t>
            </w:r>
            <w:r>
              <w:rPr>
                <w:rFonts w:hint="eastAsia"/>
                <w:sz w:val="18"/>
                <w:highlight w:val="none"/>
              </w:rPr>
              <w:t>本数</w:t>
            </w:r>
            <w:r>
              <w:rPr>
                <w:rFonts w:hint="eastAsia"/>
                <w:sz w:val="18"/>
                <w:highlight w:val="none"/>
              </w:rPr>
              <w:t>,</w:t>
            </w:r>
            <w:r>
              <w:rPr>
                <w:rFonts w:hint="eastAsia"/>
                <w:sz w:val="18"/>
                <w:highlight w:val="none"/>
              </w:rPr>
              <w:t>添え板厚</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ビンテールの破断</w:t>
            </w:r>
            <w:r>
              <w:rPr>
                <w:rFonts w:hint="eastAsia"/>
                <w:sz w:val="18"/>
                <w:highlight w:val="none"/>
              </w:rPr>
              <w:t>(</w:t>
            </w:r>
            <w:r>
              <w:rPr>
                <w:rFonts w:hint="eastAsia"/>
                <w:sz w:val="18"/>
                <w:highlight w:val="none"/>
              </w:rPr>
              <w:t>トルシア型</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マーキングのずれ</w:t>
            </w:r>
            <w:r>
              <w:rPr>
                <w:rFonts w:hint="eastAsia"/>
                <w:sz w:val="18"/>
                <w:highlight w:val="none"/>
              </w:rPr>
              <w:t>(</w:t>
            </w:r>
            <w:r>
              <w:rPr>
                <w:rFonts w:hint="eastAsia"/>
                <w:sz w:val="18"/>
                <w:highlight w:val="none"/>
              </w:rPr>
              <w:t>全ての</w:t>
            </w:r>
            <w:r>
              <w:rPr>
                <w:rFonts w:hint="eastAsia"/>
                <w:sz w:val="18"/>
                <w:highlight w:val="none"/>
              </w:rPr>
              <w:t>HTB)</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高力六角ボルトの締付け</w:t>
            </w:r>
            <w:r>
              <w:rPr>
                <w:rFonts w:hint="eastAsia"/>
                <w:sz w:val="18"/>
                <w:highlight w:val="none"/>
              </w:rPr>
              <w:t>(JIS</w:t>
            </w:r>
            <w:r>
              <w:rPr>
                <w:rFonts w:hint="eastAsia"/>
                <w:sz w:val="18"/>
                <w:highlight w:val="none"/>
              </w:rPr>
              <w:t>型</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摩擦面の処理</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その他</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溶接部の検査結果</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床の仕様、接合方法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ブレースの接合部</w:t>
            </w:r>
            <w:r>
              <w:rPr>
                <w:rFonts w:hint="eastAsia"/>
                <w:sz w:val="18"/>
                <w:highlight w:val="none"/>
              </w:rPr>
              <w:t>,</w:t>
            </w:r>
            <w:r>
              <w:rPr>
                <w:rFonts w:hint="eastAsia"/>
                <w:sz w:val="18"/>
                <w:highlight w:val="none"/>
              </w:rPr>
              <w:t>たわみ</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　等貫通個所の位置</w:t>
            </w:r>
            <w:r>
              <w:rPr>
                <w:rFonts w:hint="eastAsia"/>
                <w:sz w:val="18"/>
                <w:highlight w:val="none"/>
              </w:rPr>
              <w:t>,</w:t>
            </w:r>
            <w:r>
              <w:rPr>
                <w:rFonts w:hint="eastAsia"/>
                <w:sz w:val="18"/>
                <w:highlight w:val="none"/>
              </w:rPr>
              <w:t>補強</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さび止め塗装</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7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w:t>
            </w:r>
            <w:r>
              <w:rPr>
                <w:rFonts w:hint="eastAsia"/>
                <w:w w:val="80"/>
                <w:sz w:val="18"/>
                <w:highlight w:val="none"/>
              </w:rPr>
              <w:t>令</w:t>
            </w:r>
            <w:r>
              <w:rPr>
                <w:rFonts w:hint="eastAsia"/>
                <w:w w:val="80"/>
                <w:sz w:val="18"/>
                <w:highlight w:val="none"/>
              </w:rPr>
              <w:t>79</w:t>
            </w:r>
            <w:r>
              <w:rPr>
                <w:rFonts w:hint="eastAsia"/>
                <w:w w:val="80"/>
                <w:sz w:val="18"/>
                <w:highlight w:val="none"/>
              </w:rPr>
              <w:t>の</w:t>
            </w:r>
            <w:r>
              <w:rPr>
                <w:rFonts w:hint="eastAsia"/>
                <w:w w:val="80"/>
                <w:sz w:val="18"/>
                <w:highlight w:val="none"/>
              </w:rPr>
              <w:t>3)</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コンクリートのかぶり厚さ</w:t>
            </w:r>
            <w:r>
              <w:rPr>
                <w:rFonts w:hint="eastAsia"/>
                <w:sz w:val="18"/>
                <w:highlight w:val="none"/>
              </w:rPr>
              <w:t>(SRC)</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6"/>
              </w:numPr>
              <w:autoSpaceDE w:val="0"/>
              <w:autoSpaceDN w:val="0"/>
              <w:snapToGrid w:val="0"/>
              <w:spacing w:line="240" w:lineRule="exact"/>
              <w:ind w:left="284" w:firstLine="0"/>
              <w:rPr>
                <w:rFonts w:hint="default"/>
                <w:sz w:val="18"/>
                <w:highlight w:val="none"/>
              </w:rPr>
            </w:pPr>
          </w:p>
        </w:tc>
        <w:tc>
          <w:tcPr>
            <w:tcW w:w="205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969" w:type="dxa"/>
            <w:vAlign w:val="top"/>
          </w:tcPr>
          <w:p>
            <w:pPr>
              <w:pStyle w:val="0"/>
              <w:widowControl w:val="1"/>
              <w:autoSpaceDE w:val="0"/>
              <w:autoSpaceDN w:val="0"/>
              <w:snapToGrid w:val="0"/>
              <w:spacing w:line="240" w:lineRule="exact"/>
              <w:jc w:val="left"/>
              <w:rPr>
                <w:rFonts w:hint="default"/>
                <w:sz w:val="18"/>
                <w:highlight w:val="none"/>
              </w:rPr>
            </w:pP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05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0"/>
              <w:widowControl w:val="1"/>
              <w:autoSpaceDE w:val="0"/>
              <w:autoSpaceDN w:val="0"/>
              <w:snapToGrid w:val="0"/>
              <w:spacing w:line="240" w:lineRule="exact"/>
              <w:jc w:val="left"/>
              <w:rPr>
                <w:rFonts w:hint="default"/>
                <w:sz w:val="18"/>
                <w:highlight w:val="none"/>
              </w:rPr>
            </w:pPr>
          </w:p>
        </w:tc>
        <w:tc>
          <w:tcPr>
            <w:tcW w:w="851"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858"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ind w:left="525" w:hanging="525" w:hangingChars="250"/>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w:t>
            </w:r>
            <w:r>
              <w:rPr>
                <w:rFonts w:hint="eastAsia"/>
                <w:sz w:val="20"/>
                <w:highlight w:val="none"/>
              </w:rPr>
              <w:t xml:space="preserve">  </w:t>
            </w:r>
            <w:r>
              <w:rPr>
                <w:rFonts w:hint="eastAsia"/>
                <w:sz w:val="20"/>
                <w:highlight w:val="none"/>
              </w:rPr>
              <w:t>■告示第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■鉄骨製品検査　■建方検査</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■コンクリート試験結果等　■使用材料品質証明書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検査結果報告書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杭工事施工結果報告書</w:t>
            </w:r>
            <w:r>
              <w:rPr>
                <w:rFonts w:hint="eastAsia"/>
                <w:sz w:val="20"/>
                <w:highlight w:val="none"/>
              </w:rPr>
              <w:t>　</w:t>
            </w:r>
            <w:r>
              <w:rPr>
                <w:rFonts w:hint="default"/>
                <w:sz w:val="20"/>
                <w:highlight w:val="none"/>
              </w:rPr>
              <w:t>■</w:t>
            </w:r>
            <w:r>
              <w:rPr>
                <w:rFonts w:hint="default"/>
                <w:sz w:val="20"/>
                <w:highlight w:val="none"/>
              </w:rPr>
              <w:t>溶接部検査結果報告書</w:t>
            </w:r>
            <w:r>
              <w:rPr>
                <w:rFonts w:hint="eastAsia"/>
                <w:sz w:val="20"/>
                <w:highlight w:val="none"/>
              </w:rPr>
              <w:t>　■</w:t>
            </w:r>
            <w:r>
              <w:rPr>
                <w:rFonts w:hint="default"/>
                <w:sz w:val="20"/>
                <w:highlight w:val="none"/>
              </w:rPr>
              <w:t>鉄骨精度測定結果</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露出型柱脚施工管理報告書</w:t>
            </w:r>
            <w:r>
              <w:rPr>
                <w:rFonts w:hint="eastAsia"/>
                <w:sz w:val="20"/>
                <w:highlight w:val="none"/>
              </w:rPr>
              <w:t>　■コンクリート工事施工結果報告書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■自主検査報告書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　■認定・評定書の写し　■各種施工要領書</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7"/>
        </w:numPr>
        <w:autoSpaceDE w:val="0"/>
        <w:autoSpaceDN w:val="0"/>
        <w:snapToGrid w:val="0"/>
        <w:spacing w:line="28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7"/>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p>
    <w:p>
      <w:pPr>
        <w:pStyle w:val="30"/>
        <w:widowControl w:val="1"/>
        <w:numPr>
          <w:ilvl w:val="0"/>
          <w:numId w:val="7"/>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9</w:t>
      </w:r>
      <w:r>
        <w:rPr>
          <w:rFonts w:hint="eastAsia"/>
          <w:sz w:val="20"/>
          <w:highlight w:val="none"/>
        </w:rPr>
        <w:t>その他」の欄に記入してください。例として、増築等で既存改修がある場合には「その他」に記載してください。</w:t>
      </w:r>
    </w:p>
    <w:p>
      <w:pPr>
        <w:pStyle w:val="30"/>
        <w:widowControl w:val="1"/>
        <w:numPr>
          <w:ilvl w:val="0"/>
          <w:numId w:val="7"/>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7"/>
        </w:numPr>
        <w:autoSpaceDE w:val="0"/>
        <w:autoSpaceDN w:val="0"/>
        <w:snapToGrid w:val="0"/>
        <w:spacing w:line="280" w:lineRule="exact"/>
        <w:ind w:left="442" w:hanging="442"/>
        <w:jc w:val="left"/>
        <w:rPr>
          <w:rFonts w:hint="default"/>
          <w:highlight w:val="none"/>
        </w:rPr>
      </w:pPr>
      <w:r>
        <w:rPr>
          <w:rFonts w:hint="eastAsia"/>
          <w:sz w:val="20"/>
          <w:highlight w:val="none"/>
        </w:rPr>
        <w:t>「■」の図書について、該当する工事がない場合は用意不要です。</w:t>
      </w: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（様式２</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４）</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〔鉄筋コンクリート造〕</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w:t>
      </w:r>
      <w:r>
        <w:rPr>
          <w:rFonts w:hint="default" w:ascii="游ゴシック" w:hAnsi="游ゴシック" w:eastAsia="游ゴシック"/>
          <w:b w:val="1"/>
          <w:highlight w:val="none"/>
        </w:rPr>
        <w:t>中間検査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50"/>
        <w:gridCol w:w="960"/>
        <w:gridCol w:w="953"/>
        <w:gridCol w:w="3969"/>
        <w:gridCol w:w="993"/>
        <w:gridCol w:w="850"/>
        <w:gridCol w:w="992"/>
      </w:tblGrid>
      <w:tr>
        <w:trPr/>
        <w:tc>
          <w:tcPr>
            <w:tcW w:w="2263" w:type="dxa"/>
            <w:gridSpan w:val="3"/>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969"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843"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992"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26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92"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26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26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969"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350" w:type="dxa"/>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90)</w:t>
            </w:r>
            <w:r>
              <w:rPr>
                <w:rFonts w:hint="eastAsia"/>
                <w:sz w:val="18"/>
                <w:highlight w:val="none"/>
              </w:rPr>
              <w:t>工事現場の危害の防止</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仮囲い</w:t>
            </w:r>
            <w:r>
              <w:rPr>
                <w:rFonts w:hint="eastAsia"/>
                <w:sz w:val="18"/>
                <w:highlight w:val="none"/>
              </w:rPr>
              <w:t>,</w:t>
            </w:r>
            <w:r>
              <w:rPr>
                <w:rFonts w:hint="eastAsia"/>
                <w:sz w:val="18"/>
                <w:highlight w:val="none"/>
              </w:rPr>
              <w:t>防護ネット</w:t>
            </w:r>
            <w:r>
              <w:rPr>
                <w:rFonts w:hint="eastAsia"/>
                <w:sz w:val="18"/>
                <w:highlight w:val="none"/>
              </w:rPr>
              <w:t>,</w:t>
            </w:r>
            <w:r>
              <w:rPr>
                <w:rFonts w:hint="eastAsia"/>
                <w:sz w:val="18"/>
                <w:highlight w:val="none"/>
              </w:rPr>
              <w:t>山留</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敷地と道路の関係</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r>
              <w:rPr>
                <w:rFonts w:hint="eastAsia"/>
                <w:sz w:val="18"/>
                <w:highlight w:val="none"/>
              </w:rPr>
              <w:t>建蔽率</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38,79,</w:t>
            </w:r>
            <w:r>
              <w:rPr>
                <w:rFonts w:hint="eastAsia"/>
                <w:sz w:val="18"/>
                <w:highlight w:val="none"/>
              </w:rPr>
              <w:t>告示</w:t>
            </w:r>
            <w:r>
              <w:rPr>
                <w:rFonts w:hint="eastAsia"/>
                <w:sz w:val="18"/>
                <w:highlight w:val="none"/>
              </w:rPr>
              <w:t>1347)</w:t>
            </w:r>
            <w:r>
              <w:rPr>
                <w:rFonts w:hint="eastAsia"/>
                <w:sz w:val="18"/>
                <w:highlight w:val="none"/>
              </w:rPr>
              <w:t>基礎･地盤</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杭種･工法･打設結果の確認</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本数</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杭偏芯の有無･処理</w:t>
            </w:r>
            <w:r>
              <w:rPr>
                <w:rFonts w:hint="eastAsia"/>
                <w:sz w:val="18"/>
                <w:highlight w:val="none"/>
              </w:rPr>
              <w:t>(</w:t>
            </w:r>
            <w:r>
              <w:rPr>
                <w:rFonts w:hint="eastAsia"/>
                <w:sz w:val="18"/>
                <w:highlight w:val="none"/>
              </w:rPr>
              <w:t>基礎･梁の補強</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杭頭処理</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77</w:t>
            </w:r>
            <w:r>
              <w:rPr>
                <w:rFonts w:hint="eastAsia"/>
                <w:sz w:val="18"/>
                <w:highlight w:val="none"/>
              </w:rPr>
              <w:t>,</w:t>
            </w:r>
            <w:r>
              <w:rPr>
                <w:rFonts w:hint="default"/>
                <w:sz w:val="18"/>
                <w:highlight w:val="none"/>
              </w:rPr>
              <w:t>78</w:t>
            </w:r>
            <w:r>
              <w:rPr>
                <w:rFonts w:hint="eastAsia"/>
                <w:sz w:val="18"/>
                <w:highlight w:val="none"/>
              </w:rPr>
              <w:t>,</w:t>
            </w:r>
            <w:r>
              <w:rPr>
                <w:rFonts w:hint="default"/>
                <w:sz w:val="18"/>
                <w:highlight w:val="none"/>
              </w:rPr>
              <w:t>79</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default"/>
                <w:sz w:val="18"/>
                <w:highlight w:val="none"/>
              </w:rPr>
              <w:t>あばら筋等の本数</w:t>
            </w:r>
            <w:r>
              <w:rPr>
                <w:rFonts w:hint="eastAsia"/>
                <w:sz w:val="18"/>
                <w:highlight w:val="none"/>
              </w:rPr>
              <w:t>,</w:t>
            </w:r>
            <w:r>
              <w:rPr>
                <w:rFonts w:hint="default"/>
                <w:sz w:val="18"/>
                <w:highlight w:val="none"/>
              </w:rPr>
              <w:t>径及び間隔</w:t>
            </w:r>
            <w:r>
              <w:rPr>
                <w:rFonts w:hint="eastAsia"/>
                <w:sz w:val="18"/>
                <w:highlight w:val="none"/>
              </w:rPr>
              <w:t>,</w:t>
            </w:r>
            <w:r>
              <w:rPr>
                <w:rFonts w:hint="default"/>
                <w:sz w:val="18"/>
                <w:highlight w:val="none"/>
              </w:rPr>
              <w:t>かぶり厚</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default"/>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梁貫通補強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72</w:t>
            </w:r>
            <w:r>
              <w:rPr>
                <w:rFonts w:hint="eastAsia"/>
                <w:sz w:val="18"/>
                <w:highlight w:val="none"/>
              </w:rPr>
              <w:t>,</w:t>
            </w:r>
            <w:r>
              <w:rPr>
                <w:rFonts w:hint="default"/>
                <w:sz w:val="18"/>
                <w:highlight w:val="none"/>
              </w:rPr>
              <w:t>74</w:t>
            </w:r>
            <w:r>
              <w:rPr>
                <w:rFonts w:hint="eastAsia"/>
                <w:sz w:val="18"/>
                <w:highlight w:val="none"/>
              </w:rPr>
              <w:t>,</w:t>
            </w:r>
            <w:r>
              <w:rPr>
                <w:rFonts w:hint="default"/>
                <w:sz w:val="18"/>
                <w:highlight w:val="none"/>
              </w:rPr>
              <w:t>告示</w:t>
            </w:r>
            <w:r>
              <w:rPr>
                <w:rFonts w:hint="default"/>
                <w:sz w:val="18"/>
                <w:highlight w:val="none"/>
              </w:rPr>
              <w:t>1102</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コンクリートの品質</w:t>
            </w:r>
            <w:r>
              <w:rPr>
                <w:rFonts w:hint="default"/>
                <w:sz w:val="18"/>
                <w:highlight w:val="none"/>
              </w:rPr>
              <w:t>･規格</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76</w:t>
            </w:r>
            <w:r>
              <w:rPr>
                <w:rFonts w:hint="eastAsia"/>
                <w:sz w:val="18"/>
                <w:highlight w:val="none"/>
              </w:rPr>
              <w:t>,</w:t>
            </w:r>
            <w:r>
              <w:rPr>
                <w:rFonts w:hint="default"/>
                <w:sz w:val="18"/>
                <w:highlight w:val="none"/>
              </w:rPr>
              <w:t>告示</w:t>
            </w:r>
            <w:r>
              <w:rPr>
                <w:rFonts w:hint="default"/>
                <w:sz w:val="18"/>
                <w:highlight w:val="none"/>
              </w:rPr>
              <w:t>110</w:t>
            </w:r>
            <w:r>
              <w:rPr>
                <w:rFonts w:hint="eastAsia"/>
                <w:sz w:val="18"/>
                <w:highlight w:val="none"/>
              </w:rPr>
              <w:t>)</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型わく及び支柱の除去</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基礎出来形</w:t>
            </w:r>
            <w:r>
              <w:rPr>
                <w:rFonts w:hint="eastAsia"/>
                <w:sz w:val="18"/>
                <w:highlight w:val="none"/>
              </w:rPr>
              <w:t>(</w:t>
            </w:r>
            <w:r>
              <w:rPr>
                <w:rFonts w:hint="eastAsia"/>
                <w:sz w:val="18"/>
                <w:highlight w:val="none"/>
              </w:rPr>
              <w:t>各部材の形状</w:t>
            </w:r>
            <w:r>
              <w:rPr>
                <w:rFonts w:hint="eastAsia"/>
                <w:sz w:val="18"/>
                <w:highlight w:val="none"/>
              </w:rPr>
              <w:t>,</w:t>
            </w:r>
            <w:r>
              <w:rPr>
                <w:rFonts w:hint="eastAsia"/>
                <w:sz w:val="18"/>
                <w:highlight w:val="none"/>
              </w:rPr>
              <w:t>寸法の確認</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基礎･上部共通</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配筋仕様</w:t>
            </w:r>
            <w:r>
              <w:rPr>
                <w:rFonts w:hint="eastAsia"/>
                <w:sz w:val="18"/>
                <w:highlight w:val="none"/>
              </w:rPr>
              <w:t>(</w:t>
            </w:r>
            <w:r>
              <w:rPr>
                <w:rFonts w:hint="eastAsia"/>
                <w:sz w:val="18"/>
                <w:highlight w:val="none"/>
              </w:rPr>
              <w:t>大臣官房･</w:t>
            </w:r>
            <w:r>
              <w:rPr>
                <w:rFonts w:hint="eastAsia"/>
                <w:sz w:val="18"/>
                <w:highlight w:val="none"/>
              </w:rPr>
              <w:t>JASS)</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その他（　　　　　　　　　　　　　）</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鉄筋の品質･規格</w:t>
            </w:r>
            <w:r>
              <w:rPr>
                <w:rFonts w:hint="eastAsia"/>
                <w:sz w:val="18"/>
                <w:highlight w:val="none"/>
              </w:rPr>
              <w:t>(</w:t>
            </w:r>
            <w:r>
              <w:rPr>
                <w:rFonts w:hint="eastAsia"/>
                <w:sz w:val="18"/>
                <w:highlight w:val="none"/>
              </w:rPr>
              <w:t>ミルシートの確認</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継手の接合方法</w:t>
            </w:r>
            <w:r>
              <w:rPr>
                <w:rFonts w:hint="eastAsia"/>
                <w:sz w:val="18"/>
                <w:highlight w:val="none"/>
              </w:rPr>
              <w:t>(</w:t>
            </w:r>
            <w:r>
              <w:rPr>
                <w:rFonts w:hint="eastAsia"/>
                <w:sz w:val="18"/>
                <w:highlight w:val="none"/>
              </w:rPr>
              <w:t>　　　　　　　　　　</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継手試験方法･結果</w:t>
            </w:r>
            <w:r>
              <w:rPr>
                <w:rFonts w:hint="eastAsia"/>
                <w:sz w:val="18"/>
                <w:highlight w:val="none"/>
              </w:rPr>
              <w:t>(</w:t>
            </w:r>
            <w:r>
              <w:rPr>
                <w:rFonts w:hint="eastAsia"/>
                <w:sz w:val="18"/>
                <w:highlight w:val="none"/>
              </w:rPr>
              <w:t>抜取り･超音波探傷</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96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上部構造</w:t>
            </w:r>
          </w:p>
        </w:tc>
        <w:tc>
          <w:tcPr>
            <w:tcW w:w="95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全体</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鉄筋の乱れ</w:t>
            </w:r>
            <w:r>
              <w:rPr>
                <w:rFonts w:hint="eastAsia"/>
                <w:sz w:val="18"/>
                <w:highlight w:val="none"/>
              </w:rPr>
              <w:t>,</w:t>
            </w:r>
            <w:r>
              <w:rPr>
                <w:rFonts w:hint="eastAsia"/>
                <w:sz w:val="18"/>
                <w:highlight w:val="none"/>
              </w:rPr>
              <w:t>踏み荒らし</w:t>
            </w:r>
            <w:r>
              <w:rPr>
                <w:rFonts w:hint="eastAsia"/>
                <w:sz w:val="18"/>
                <w:highlight w:val="none"/>
              </w:rPr>
              <w:t>,</w:t>
            </w:r>
            <w:r>
              <w:rPr>
                <w:rFonts w:hint="eastAsia"/>
                <w:sz w:val="18"/>
                <w:highlight w:val="none"/>
              </w:rPr>
              <w:t>波打ち</w:t>
            </w:r>
            <w:r>
              <w:rPr>
                <w:rFonts w:hint="eastAsia"/>
                <w:sz w:val="18"/>
                <w:highlight w:val="none"/>
              </w:rPr>
              <w:t>,</w:t>
            </w:r>
            <w:r>
              <w:rPr>
                <w:rFonts w:hint="eastAsia"/>
                <w:sz w:val="18"/>
                <w:highlight w:val="none"/>
              </w:rPr>
              <w:t>たるみの有無</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73,79)</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w:t>
            </w:r>
            <w:r>
              <w:rPr>
                <w:rFonts w:hint="eastAsia"/>
                <w:sz w:val="18"/>
                <w:highlight w:val="none"/>
              </w:rPr>
              <w:t>,</w:t>
            </w:r>
            <w:r>
              <w:rPr>
                <w:rFonts w:hint="eastAsia"/>
                <w:sz w:val="18"/>
                <w:highlight w:val="none"/>
              </w:rPr>
              <w:t>梁</w:t>
            </w:r>
            <w:r>
              <w:rPr>
                <w:rFonts w:hint="eastAsia"/>
                <w:sz w:val="18"/>
                <w:highlight w:val="none"/>
              </w:rPr>
              <w:t>,</w:t>
            </w:r>
            <w:r>
              <w:rPr>
                <w:rFonts w:hint="eastAsia"/>
                <w:sz w:val="18"/>
                <w:highlight w:val="none"/>
              </w:rPr>
              <w:t>耐力壁</w:t>
            </w:r>
            <w:r>
              <w:rPr>
                <w:rFonts w:hint="eastAsia"/>
                <w:sz w:val="18"/>
                <w:highlight w:val="none"/>
              </w:rPr>
              <w:t>,</w:t>
            </w:r>
            <w:r>
              <w:rPr>
                <w:rFonts w:hint="eastAsia"/>
                <w:sz w:val="18"/>
                <w:highlight w:val="none"/>
              </w:rPr>
              <w:t>スラブの配置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かぶり厚さの状況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型枠中の清掃状況</w:t>
            </w:r>
            <w:r>
              <w:rPr>
                <w:rFonts w:hint="default"/>
                <w:sz w:val="18"/>
                <w:highlight w:val="none"/>
              </w:rPr>
              <w:t xml:space="preserve"> </w:t>
            </w:r>
            <w:r>
              <w:rPr>
                <w:rFonts w:hint="default"/>
                <w:sz w:val="18"/>
                <w:highlight w:val="none"/>
              </w:rPr>
              <w:t>（木片、その他のゴミ）</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柱</w:t>
            </w:r>
            <w:r>
              <w:rPr>
                <w:rFonts w:hint="eastAsia"/>
                <w:sz w:val="18"/>
                <w:highlight w:val="none"/>
              </w:rPr>
              <w:t>(</w:t>
            </w:r>
            <w:r>
              <w:rPr>
                <w:rFonts w:hint="eastAsia"/>
                <w:sz w:val="18"/>
                <w:highlight w:val="none"/>
              </w:rPr>
              <w:t>令</w:t>
            </w:r>
            <w:r>
              <w:rPr>
                <w:rFonts w:hint="eastAsia"/>
                <w:sz w:val="18"/>
                <w:highlight w:val="none"/>
              </w:rPr>
              <w:t>77)</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主筋本数</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配置方向</w:t>
            </w:r>
            <w:r>
              <w:rPr>
                <w:rFonts w:hint="eastAsia"/>
                <w:sz w:val="18"/>
                <w:highlight w:val="none"/>
              </w:rPr>
              <w:t>(</w:t>
            </w:r>
            <w:r>
              <w:rPr>
                <w:rFonts w:hint="default"/>
                <w:sz w:val="18"/>
                <w:highlight w:val="none"/>
              </w:rPr>
              <w:t>次階の主筋を含む</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各階止まり柱頭主筋の止まり高さと定着状況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柱仕口部分の帯筋の径</w:t>
            </w:r>
            <w:r>
              <w:rPr>
                <w:rFonts w:hint="eastAsia"/>
                <w:sz w:val="18"/>
                <w:highlight w:val="none"/>
              </w:rPr>
              <w:t>,</w:t>
            </w:r>
            <w:r>
              <w:rPr>
                <w:rFonts w:hint="eastAsia"/>
                <w:sz w:val="18"/>
                <w:highlight w:val="none"/>
              </w:rPr>
              <w:t>間隔</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第一帯筋の位置と柱頭拘束帯筋の有無</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梁</w:t>
            </w:r>
            <w:r>
              <w:rPr>
                <w:rFonts w:hint="eastAsia"/>
                <w:sz w:val="18"/>
                <w:highlight w:val="none"/>
              </w:rPr>
              <w:t>(</w:t>
            </w:r>
            <w:r>
              <w:rPr>
                <w:rFonts w:hint="eastAsia"/>
                <w:sz w:val="18"/>
                <w:highlight w:val="none"/>
              </w:rPr>
              <w:t>令</w:t>
            </w:r>
            <w:r>
              <w:rPr>
                <w:rFonts w:hint="eastAsia"/>
                <w:sz w:val="18"/>
                <w:highlight w:val="none"/>
              </w:rPr>
              <w:t>78)</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eastAsia"/>
                <w:sz w:val="18"/>
                <w:highlight w:val="none"/>
              </w:rPr>
              <w:t>,</w:t>
            </w:r>
            <w:r>
              <w:rPr>
                <w:rFonts w:hint="eastAsia"/>
                <w:sz w:val="18"/>
                <w:highlight w:val="none"/>
              </w:rPr>
              <w:t>あばら筋</w:t>
            </w:r>
            <w:r>
              <w:rPr>
                <w:rFonts w:hint="eastAsia"/>
                <w:sz w:val="18"/>
                <w:highlight w:val="none"/>
              </w:rPr>
              <w:t>,</w:t>
            </w:r>
            <w:r>
              <w:rPr>
                <w:rFonts w:hint="eastAsia"/>
                <w:sz w:val="18"/>
                <w:highlight w:val="none"/>
              </w:rPr>
              <w:t>腹筋</w:t>
            </w:r>
            <w:r>
              <w:rPr>
                <w:rFonts w:hint="eastAsia"/>
                <w:sz w:val="18"/>
                <w:highlight w:val="none"/>
              </w:rPr>
              <w:t>,</w:t>
            </w:r>
            <w:r>
              <w:rPr>
                <w:rFonts w:hint="eastAsia"/>
                <w:sz w:val="18"/>
                <w:highlight w:val="none"/>
              </w:rPr>
              <w:t>幅止め筋の状況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主筋の定着方法</w:t>
            </w:r>
            <w:r>
              <w:rPr>
                <w:rFonts w:hint="eastAsia"/>
                <w:sz w:val="18"/>
                <w:highlight w:val="none"/>
              </w:rPr>
              <w:t>,</w:t>
            </w:r>
            <w:r>
              <w:rPr>
                <w:rFonts w:hint="eastAsia"/>
                <w:sz w:val="18"/>
                <w:highlight w:val="none"/>
              </w:rPr>
              <w:t>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中吊り筋の位置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r>
              <w:rPr>
                <w:rFonts w:hint="eastAsia"/>
                <w:sz w:val="18"/>
                <w:highlight w:val="none"/>
              </w:rPr>
              <w:t>,</w:t>
            </w:r>
            <w:r>
              <w:rPr>
                <w:rFonts w:hint="default"/>
                <w:sz w:val="18"/>
                <w:highlight w:val="none"/>
              </w:rPr>
              <w:t>長さ</w:t>
            </w:r>
            <w:r>
              <w:rPr>
                <w:rFonts w:hint="eastAsia"/>
                <w:sz w:val="18"/>
                <w:highlight w:val="none"/>
              </w:rPr>
              <w:t>(</w:t>
            </w:r>
            <w:r>
              <w:rPr>
                <w:rFonts w:hint="default"/>
                <w:sz w:val="18"/>
                <w:highlight w:val="none"/>
              </w:rPr>
              <w:t>重ね継手の場合</w:t>
            </w:r>
            <w:r>
              <w:rPr>
                <w:rFonts w:hint="eastAsia"/>
                <w:sz w:val="18"/>
                <w:highlight w:val="none"/>
              </w:rPr>
              <w:t>)</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片持ち梁の主筋の位置と定着</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貫通孔の位置</w:t>
            </w:r>
            <w:r>
              <w:rPr>
                <w:rFonts w:hint="eastAsia"/>
                <w:sz w:val="18"/>
                <w:highlight w:val="none"/>
              </w:rPr>
              <w:t>,</w:t>
            </w:r>
            <w:r>
              <w:rPr>
                <w:rFonts w:hint="eastAsia"/>
                <w:sz w:val="18"/>
                <w:highlight w:val="none"/>
              </w:rPr>
              <w:t>補強方法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ハンチ部分のあばら筋補強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スラブ</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主筋方向</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スラブ厚</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定着方法</w:t>
            </w:r>
            <w:r>
              <w:rPr>
                <w:rFonts w:hint="eastAsia"/>
                <w:sz w:val="18"/>
                <w:highlight w:val="none"/>
              </w:rPr>
              <w:t>,</w:t>
            </w:r>
            <w:r>
              <w:rPr>
                <w:rFonts w:hint="eastAsia"/>
                <w:sz w:val="18"/>
                <w:highlight w:val="none"/>
              </w:rPr>
              <w:t>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r>
              <w:rPr>
                <w:rFonts w:hint="eastAsia"/>
                <w:sz w:val="18"/>
                <w:highlight w:val="none"/>
              </w:rPr>
              <w:t>,</w:t>
            </w:r>
            <w:r>
              <w:rPr>
                <w:rFonts w:hint="eastAsia"/>
                <w:sz w:val="18"/>
                <w:highlight w:val="none"/>
              </w:rPr>
              <w:t>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片持ちスラブの定着と上端筋位置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隅部</w:t>
            </w:r>
            <w:r>
              <w:rPr>
                <w:rFonts w:hint="eastAsia"/>
                <w:sz w:val="18"/>
                <w:highlight w:val="none"/>
              </w:rPr>
              <w:t>,</w:t>
            </w:r>
            <w:r>
              <w:rPr>
                <w:rFonts w:hint="eastAsia"/>
                <w:sz w:val="18"/>
                <w:highlight w:val="none"/>
              </w:rPr>
              <w:t>開口部</w:t>
            </w:r>
            <w:r>
              <w:rPr>
                <w:rFonts w:hint="eastAsia"/>
                <w:sz w:val="18"/>
                <w:highlight w:val="none"/>
              </w:rPr>
              <w:t>,</w:t>
            </w:r>
            <w:r>
              <w:rPr>
                <w:rFonts w:hint="eastAsia"/>
                <w:sz w:val="18"/>
                <w:highlight w:val="none"/>
              </w:rPr>
              <w:t>設備配管に対する補強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壁</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縦筋の定着方法</w:t>
            </w:r>
            <w:r>
              <w:rPr>
                <w:rFonts w:hint="eastAsia"/>
                <w:sz w:val="18"/>
                <w:highlight w:val="none"/>
              </w:rPr>
              <w:t>,</w:t>
            </w:r>
            <w:r>
              <w:rPr>
                <w:rFonts w:hint="eastAsia"/>
                <w:sz w:val="18"/>
                <w:highlight w:val="none"/>
              </w:rPr>
              <w:t>長さ</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壁交差部の縦筋補強</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スリットの位置</w:t>
            </w:r>
            <w:r>
              <w:rPr>
                <w:rFonts w:hint="eastAsia"/>
                <w:sz w:val="18"/>
                <w:highlight w:val="none"/>
              </w:rPr>
              <w:t>,</w:t>
            </w:r>
            <w:r>
              <w:rPr>
                <w:rFonts w:hint="eastAsia"/>
                <w:sz w:val="18"/>
                <w:highlight w:val="none"/>
              </w:rPr>
              <w:t>施工状況</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96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953"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p>
        </w:tc>
        <w:tc>
          <w:tcPr>
            <w:tcW w:w="3969"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設備配管</w:t>
            </w:r>
            <w:r>
              <w:rPr>
                <w:rFonts w:hint="eastAsia"/>
                <w:sz w:val="18"/>
                <w:highlight w:val="none"/>
              </w:rPr>
              <w:t>(CD</w:t>
            </w:r>
            <w:r>
              <w:rPr>
                <w:rFonts w:hint="default"/>
                <w:sz w:val="18"/>
                <w:highlight w:val="none"/>
              </w:rPr>
              <w:t>管等</w:t>
            </w:r>
            <w:r>
              <w:rPr>
                <w:rFonts w:hint="eastAsia"/>
                <w:sz w:val="18"/>
                <w:highlight w:val="none"/>
              </w:rPr>
              <w:t>)</w:t>
            </w:r>
            <w:r>
              <w:rPr>
                <w:rFonts w:hint="default"/>
                <w:sz w:val="18"/>
                <w:highlight w:val="none"/>
              </w:rPr>
              <w:t>の配置</w:t>
            </w: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8"/>
              </w:numPr>
              <w:autoSpaceDE w:val="0"/>
              <w:autoSpaceDN w:val="0"/>
              <w:snapToGrid w:val="0"/>
              <w:spacing w:line="240" w:lineRule="exact"/>
              <w:ind w:left="284" w:firstLine="0"/>
              <w:rPr>
                <w:rFonts w:hint="default"/>
                <w:sz w:val="18"/>
                <w:highlight w:val="none"/>
              </w:rPr>
            </w:pPr>
          </w:p>
        </w:tc>
        <w:tc>
          <w:tcPr>
            <w:tcW w:w="191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969"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969" w:type="dxa"/>
            <w:vAlign w:val="top"/>
          </w:tcPr>
          <w:p>
            <w:pPr>
              <w:pStyle w:val="0"/>
              <w:autoSpaceDE w:val="0"/>
              <w:autoSpaceDN w:val="0"/>
              <w:snapToGrid w:val="0"/>
              <w:spacing w:line="240" w:lineRule="exac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35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91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969" w:type="dxa"/>
            <w:vAlign w:val="top"/>
          </w:tcPr>
          <w:p>
            <w:pPr>
              <w:pStyle w:val="0"/>
              <w:widowControl w:val="1"/>
              <w:autoSpaceDE w:val="0"/>
              <w:autoSpaceDN w:val="0"/>
              <w:snapToGrid w:val="0"/>
              <w:spacing w:line="240" w:lineRule="exact"/>
              <w:jc w:val="left"/>
              <w:rPr>
                <w:rFonts w:hint="default"/>
                <w:sz w:val="18"/>
                <w:highlight w:val="none"/>
              </w:rPr>
            </w:pPr>
          </w:p>
        </w:tc>
        <w:tc>
          <w:tcPr>
            <w:tcW w:w="993"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92" w:type="dxa"/>
            <w:tcBorders>
              <w:top w:val="none" w:color="auto" w:sz="0" w:space="0"/>
              <w:left w:val="none" w:color="auto" w:sz="0"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60" w:lineRule="exact"/>
        <w:jc w:val="left"/>
        <w:rPr>
          <w:rFonts w:hint="default"/>
          <w:highlight w:val="none"/>
        </w:rPr>
      </w:pPr>
    </w:p>
    <w:p>
      <w:pPr>
        <w:pStyle w:val="0"/>
        <w:widowControl w:val="1"/>
        <w:autoSpaceDE w:val="0"/>
        <w:autoSpaceDN w:val="0"/>
        <w:snapToGrid w:val="0"/>
        <w:spacing w:line="280" w:lineRule="exact"/>
        <w:ind w:left="525" w:hanging="525" w:hangingChars="250"/>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w:t>
            </w:r>
            <w:r>
              <w:rPr>
                <w:rFonts w:hint="eastAsia"/>
                <w:sz w:val="20"/>
                <w:highlight w:val="none"/>
              </w:rPr>
              <w:t xml:space="preserve">  </w:t>
            </w:r>
            <w:r>
              <w:rPr>
                <w:rFonts w:hint="eastAsia"/>
                <w:sz w:val="20"/>
                <w:highlight w:val="none"/>
              </w:rPr>
              <w:t>■告示第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■配筋検査　■型枠施工検査</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■鉄筋ミルシート　■コンクリート試験結果等　■使用材料品質証明書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検査結果報告書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杭工事施工結果報告書</w:t>
            </w:r>
            <w:r>
              <w:rPr>
                <w:rFonts w:hint="eastAsia"/>
                <w:sz w:val="20"/>
                <w:highlight w:val="none"/>
              </w:rPr>
              <w:t>　■コンクリート工事施工結果報告書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■自主検査報告書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　■認定・評定書の写し　■各種施工要領書</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9"/>
        </w:numPr>
        <w:autoSpaceDE w:val="0"/>
        <w:autoSpaceDN w:val="0"/>
        <w:snapToGrid w:val="0"/>
        <w:spacing w:line="28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9"/>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p>
    <w:p>
      <w:pPr>
        <w:pStyle w:val="30"/>
        <w:widowControl w:val="1"/>
        <w:numPr>
          <w:ilvl w:val="0"/>
          <w:numId w:val="9"/>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10</w:t>
      </w:r>
      <w:r>
        <w:rPr>
          <w:rFonts w:hint="eastAsia"/>
          <w:sz w:val="20"/>
          <w:highlight w:val="none"/>
        </w:rPr>
        <w:t>その他」の欄に記入してください。例として、増築等で既存改修がある場合には「その他」に記載してください。</w:t>
      </w:r>
    </w:p>
    <w:p>
      <w:pPr>
        <w:pStyle w:val="30"/>
        <w:widowControl w:val="1"/>
        <w:numPr>
          <w:ilvl w:val="0"/>
          <w:numId w:val="9"/>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9"/>
        </w:numPr>
        <w:autoSpaceDE w:val="0"/>
        <w:autoSpaceDN w:val="0"/>
        <w:snapToGrid w:val="0"/>
        <w:spacing w:line="280" w:lineRule="exact"/>
        <w:ind w:left="442" w:hanging="442"/>
        <w:jc w:val="left"/>
        <w:rPr>
          <w:rFonts w:hint="default"/>
          <w:highlight w:val="none"/>
        </w:rPr>
      </w:pPr>
      <w:r>
        <w:rPr>
          <w:rFonts w:hint="eastAsia"/>
          <w:sz w:val="20"/>
          <w:highlight w:val="none"/>
        </w:rPr>
        <w:t>「■」の図書について、該当する工事がない場合は用意不要です。</w:t>
      </w: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（様式３</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１）</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w:t>
      </w:r>
      <w:r>
        <w:rPr>
          <w:rFonts w:hint="default" w:ascii="游ゴシック" w:hAnsi="游ゴシック" w:eastAsia="游ゴシック"/>
          <w:b w:val="1"/>
          <w:highlight w:val="none"/>
        </w:rPr>
        <w:t>木造軸組工法</w:t>
      </w:r>
      <w:r>
        <w:rPr>
          <w:rFonts w:hint="eastAsia" w:ascii="游ゴシック" w:hAnsi="游ゴシック" w:eastAsia="游ゴシック"/>
          <w:b w:val="1"/>
          <w:highlight w:val="none"/>
        </w:rPr>
        <w:t>〕</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【完了</w:t>
      </w:r>
      <w:r>
        <w:rPr>
          <w:rFonts w:hint="default" w:ascii="游ゴシック" w:hAnsi="游ゴシック" w:eastAsia="游ゴシック"/>
          <w:b w:val="1"/>
          <w:highlight w:val="none"/>
        </w:rPr>
        <w:t>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46"/>
        <w:gridCol w:w="2343"/>
        <w:gridCol w:w="3685"/>
        <w:gridCol w:w="992"/>
        <w:gridCol w:w="709"/>
        <w:gridCol w:w="802"/>
        <w:gridCol w:w="190"/>
      </w:tblGrid>
      <w:tr>
        <w:trPr/>
        <w:tc>
          <w:tcPr>
            <w:tcW w:w="2689"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685"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701"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992" w:type="dxa"/>
            <w:gridSpan w:val="2"/>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4"/>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709"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92" w:type="dxa"/>
            <w:gridSpan w:val="2"/>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709"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gridSpan w:val="2"/>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709"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gridSpan w:val="2"/>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346" w:type="dxa"/>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敷地と道路の関係</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建蔽率</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129</w:t>
            </w:r>
            <w:r>
              <w:rPr>
                <w:rFonts w:hint="default"/>
                <w:sz w:val="18"/>
                <w:highlight w:val="none"/>
              </w:rPr>
              <w:t>の</w:t>
            </w:r>
            <w:r>
              <w:rPr>
                <w:rFonts w:hint="default"/>
                <w:sz w:val="18"/>
                <w:highlight w:val="none"/>
              </w:rPr>
              <w:t>2</w:t>
            </w:r>
            <w:r>
              <w:rPr>
                <w:rFonts w:hint="default"/>
                <w:sz w:val="18"/>
                <w:highlight w:val="none"/>
              </w:rPr>
              <w:t>の</w:t>
            </w:r>
            <w:r>
              <w:rPr>
                <w:rFonts w:hint="default"/>
                <w:sz w:val="18"/>
                <w:highlight w:val="none"/>
              </w:rPr>
              <w:t>4</w:t>
            </w:r>
            <w:r>
              <w:rPr>
                <w:rFonts w:hint="default"/>
                <w:sz w:val="18"/>
                <w:highlight w:val="none"/>
              </w:rPr>
              <w:t>～</w:t>
            </w:r>
            <w:r>
              <w:rPr>
                <w:rFonts w:hint="default"/>
                <w:sz w:val="18"/>
                <w:highlight w:val="none"/>
              </w:rPr>
              <w:t>7</w:t>
            </w:r>
            <w:r>
              <w:rPr>
                <w:rFonts w:hint="default"/>
                <w:sz w:val="18"/>
                <w:highlight w:val="none"/>
              </w:rPr>
              <w:t>等</w:t>
            </w:r>
            <w:r>
              <w:rPr>
                <w:rFonts w:hint="default"/>
                <w:sz w:val="18"/>
                <w:highlight w:val="none"/>
              </w:rPr>
              <w:t>)</w:t>
            </w:r>
            <w:r>
              <w:rPr>
                <w:rFonts w:hint="eastAsia"/>
                <w:sz w:val="18"/>
                <w:highlight w:val="none"/>
              </w:rPr>
              <w:t>設備</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浄化槽の仕様･</w:t>
            </w:r>
            <w:r>
              <w:rPr>
                <w:rFonts w:hint="default"/>
                <w:sz w:val="18"/>
                <w:highlight w:val="none"/>
              </w:rPr>
              <w:t>処理能力</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配管･配線の種類･形状･寸法･設置状況等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給排水設備の種類･形状･寸法･設置状況等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ガス設備の形状･寸法･規格･性能等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外装仕上げ等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w:t>
            </w:r>
            <w:r>
              <w:rPr>
                <w:rFonts w:hint="default"/>
                <w:sz w:val="18"/>
                <w:highlight w:val="none"/>
              </w:rPr>
              <w:t>外壁</w:t>
            </w:r>
            <w:r>
              <w:rPr>
                <w:rFonts w:hint="eastAsia"/>
                <w:sz w:val="18"/>
                <w:highlight w:val="none"/>
              </w:rPr>
              <w:t>･</w:t>
            </w:r>
            <w:r>
              <w:rPr>
                <w:rFonts w:hint="default"/>
                <w:sz w:val="18"/>
                <w:highlight w:val="none"/>
              </w:rPr>
              <w:t>軒裏材の</w:t>
            </w:r>
            <w:r>
              <w:rPr>
                <w:rFonts w:hint="eastAsia"/>
                <w:sz w:val="18"/>
                <w:highlight w:val="none"/>
              </w:rPr>
              <w:t>仕様</w:t>
            </w:r>
            <w:r>
              <w:rPr>
                <w:rFonts w:hint="eastAsia"/>
                <w:sz w:val="18"/>
                <w:highlight w:val="none"/>
              </w:rPr>
              <w:t>(</w:t>
            </w:r>
            <w:r>
              <w:rPr>
                <w:rFonts w:hint="eastAsia"/>
                <w:sz w:val="18"/>
                <w:highlight w:val="none"/>
              </w:rPr>
              <w:t>法</w:t>
            </w:r>
            <w:r>
              <w:rPr>
                <w:rFonts w:hint="eastAsia"/>
                <w:sz w:val="18"/>
                <w:highlight w:val="none"/>
              </w:rPr>
              <w:t>22,23)</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大規模木造建築物等の外壁・軒裏材の仕様</w:t>
            </w:r>
            <w:r>
              <w:rPr>
                <w:rFonts w:hint="eastAsia"/>
                <w:sz w:val="18"/>
                <w:highlight w:val="none"/>
              </w:rPr>
              <w:t>(</w:t>
            </w:r>
            <w:r>
              <w:rPr>
                <w:rFonts w:hint="eastAsia"/>
                <w:sz w:val="18"/>
                <w:highlight w:val="none"/>
              </w:rPr>
              <w:t>法</w:t>
            </w:r>
            <w:r>
              <w:rPr>
                <w:rFonts w:hint="eastAsia"/>
                <w:sz w:val="18"/>
                <w:highlight w:val="none"/>
              </w:rPr>
              <w:t>25)</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防火地域内等の開口部・外装等の仕様</w:t>
            </w:r>
            <w:r>
              <w:rPr>
                <w:rFonts w:hint="eastAsia"/>
                <w:sz w:val="18"/>
                <w:highlight w:val="none"/>
              </w:rPr>
              <w:t>(</w:t>
            </w:r>
            <w:r>
              <w:rPr>
                <w:rFonts w:hint="eastAsia"/>
                <w:sz w:val="18"/>
                <w:highlight w:val="none"/>
              </w:rPr>
              <w:t>法</w:t>
            </w:r>
            <w:r>
              <w:rPr>
                <w:rFonts w:hint="eastAsia"/>
                <w:sz w:val="18"/>
                <w:highlight w:val="none"/>
              </w:rPr>
              <w:t>61</w:t>
            </w:r>
            <w:r>
              <w:rPr>
                <w:rFonts w:hint="eastAsia"/>
                <w:sz w:val="18"/>
                <w:highlight w:val="none"/>
              </w:rPr>
              <w:t>～</w:t>
            </w:r>
            <w:r>
              <w:rPr>
                <w:rFonts w:hint="eastAsia"/>
                <w:sz w:val="18"/>
                <w:highlight w:val="none"/>
              </w:rPr>
              <w:t>64)</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35</w:t>
            </w:r>
            <w:r>
              <w:rPr>
                <w:rFonts w:hint="default"/>
                <w:sz w:val="18"/>
                <w:highlight w:val="none"/>
              </w:rPr>
              <w:t>の</w:t>
            </w:r>
            <w:r>
              <w:rPr>
                <w:rFonts w:hint="default"/>
                <w:sz w:val="18"/>
                <w:highlight w:val="none"/>
              </w:rPr>
              <w:t>2</w:t>
            </w:r>
            <w:r>
              <w:rPr>
                <w:rFonts w:hint="eastAsia"/>
                <w:sz w:val="18"/>
                <w:highlight w:val="none"/>
              </w:rPr>
              <w:t>)</w:t>
            </w:r>
            <w:r>
              <w:rPr>
                <w:rFonts w:hint="eastAsia"/>
                <w:sz w:val="18"/>
                <w:highlight w:val="none"/>
              </w:rPr>
              <w:t>特殊建築物等の内装</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w:t>
            </w:r>
            <w:r>
              <w:rPr>
                <w:rFonts w:hint="default"/>
                <w:sz w:val="18"/>
                <w:highlight w:val="none"/>
              </w:rPr>
              <w:t>天井の仕上げ</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28</w:t>
            </w:r>
            <w:r>
              <w:rPr>
                <w:rFonts w:hint="eastAsia"/>
                <w:sz w:val="18"/>
                <w:highlight w:val="none"/>
              </w:rPr>
              <w:t>)</w:t>
            </w:r>
            <w:r>
              <w:rPr>
                <w:rFonts w:hint="eastAsia"/>
                <w:sz w:val="18"/>
                <w:highlight w:val="none"/>
              </w:rPr>
              <w:t>居室の採光･換気</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間取り</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外壁の開口部の大きさ</w:t>
            </w:r>
            <w:r>
              <w:rPr>
                <w:rFonts w:hint="eastAsia"/>
                <w:sz w:val="18"/>
                <w:highlight w:val="none"/>
              </w:rPr>
              <w:t>,</w:t>
            </w:r>
            <w:r>
              <w:rPr>
                <w:rFonts w:hint="eastAsia"/>
                <w:sz w:val="18"/>
                <w:highlight w:val="none"/>
              </w:rPr>
              <w:t>機械換気設備の仕様</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火気使用室の換気設備</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23</w:t>
            </w:r>
            <w:r>
              <w:rPr>
                <w:rFonts w:hint="default"/>
                <w:sz w:val="18"/>
                <w:highlight w:val="none"/>
              </w:rPr>
              <w:t>～</w:t>
            </w:r>
            <w:r>
              <w:rPr>
                <w:rFonts w:hint="default"/>
                <w:sz w:val="18"/>
                <w:highlight w:val="none"/>
              </w:rPr>
              <w:t>26</w:t>
            </w:r>
            <w:r>
              <w:rPr>
                <w:rFonts w:hint="eastAsia"/>
                <w:sz w:val="18"/>
                <w:highlight w:val="none"/>
              </w:rPr>
              <w:t>)</w:t>
            </w:r>
            <w:r>
              <w:rPr>
                <w:rFonts w:hint="eastAsia"/>
                <w:sz w:val="18"/>
                <w:highlight w:val="none"/>
              </w:rPr>
              <w:t>階段及び踊場</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幅･</w:t>
            </w:r>
            <w:r>
              <w:rPr>
                <w:rFonts w:hint="default"/>
                <w:sz w:val="18"/>
                <w:highlight w:val="none"/>
              </w:rPr>
              <w:t>蹴上げ</w:t>
            </w:r>
            <w:r>
              <w:rPr>
                <w:rFonts w:hint="eastAsia"/>
                <w:sz w:val="18"/>
                <w:highlight w:val="none"/>
              </w:rPr>
              <w:t>･</w:t>
            </w:r>
            <w:r>
              <w:rPr>
                <w:rFonts w:hint="default"/>
                <w:sz w:val="18"/>
                <w:highlight w:val="none"/>
              </w:rPr>
              <w:t>踏面の寸法</w:t>
            </w:r>
            <w:r>
              <w:rPr>
                <w:rFonts w:hint="eastAsia"/>
                <w:sz w:val="18"/>
                <w:highlight w:val="none"/>
              </w:rPr>
              <w:t>,</w:t>
            </w:r>
            <w:r>
              <w:rPr>
                <w:rFonts w:hint="default"/>
                <w:sz w:val="18"/>
                <w:highlight w:val="none"/>
              </w:rPr>
              <w:t>手摺</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35</w:t>
            </w:r>
            <w:r>
              <w:rPr>
                <w:rFonts w:hint="eastAsia"/>
                <w:sz w:val="18"/>
                <w:highlight w:val="none"/>
              </w:rPr>
              <w:t>)</w:t>
            </w:r>
            <w:r>
              <w:rPr>
                <w:rFonts w:hint="eastAsia"/>
                <w:sz w:val="18"/>
                <w:highlight w:val="none"/>
              </w:rPr>
              <w:t>特殊建築物等の避難</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避難施設</w:t>
            </w:r>
            <w:r>
              <w:rPr>
                <w:rFonts w:hint="eastAsia"/>
                <w:sz w:val="18"/>
                <w:highlight w:val="none"/>
              </w:rPr>
              <w:t>(</w:t>
            </w:r>
            <w:r>
              <w:rPr>
                <w:rFonts w:hint="eastAsia"/>
                <w:sz w:val="18"/>
                <w:highlight w:val="none"/>
              </w:rPr>
              <w:t>下記項目を除く</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排煙設備</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3</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非常用の照明装置</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4</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5</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非常用進入口</w:t>
            </w:r>
            <w:r>
              <w:rPr>
                <w:rFonts w:hint="default"/>
                <w:sz w:val="18"/>
                <w:highlight w:val="none"/>
              </w:rPr>
              <w:t>(</w:t>
            </w:r>
            <w:r>
              <w:rPr>
                <w:rFonts w:hint="default"/>
                <w:sz w:val="18"/>
                <w:highlight w:val="none"/>
              </w:rPr>
              <w:t>令</w:t>
            </w:r>
            <w:r>
              <w:rPr>
                <w:rFonts w:hint="default"/>
                <w:sz w:val="18"/>
                <w:highlight w:val="none"/>
              </w:rPr>
              <w:t>126</w:t>
            </w:r>
            <w:r>
              <w:rPr>
                <w:rFonts w:hint="default"/>
                <w:sz w:val="18"/>
                <w:highlight w:val="none"/>
              </w:rPr>
              <w:t>の</w:t>
            </w:r>
            <w:r>
              <w:rPr>
                <w:rFonts w:hint="default"/>
                <w:sz w:val="18"/>
                <w:highlight w:val="none"/>
              </w:rPr>
              <w:t>6</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7</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令</w:t>
            </w:r>
            <w:r>
              <w:rPr>
                <w:rFonts w:hint="default"/>
                <w:sz w:val="18"/>
                <w:highlight w:val="none"/>
              </w:rPr>
              <w:t>128</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防火区画等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界壁</w:t>
            </w:r>
            <w:r>
              <w:rPr>
                <w:rFonts w:hint="eastAsia"/>
                <w:sz w:val="18"/>
                <w:highlight w:val="none"/>
              </w:rPr>
              <w:t>(</w:t>
            </w:r>
            <w:r>
              <w:rPr>
                <w:rFonts w:hint="eastAsia"/>
                <w:sz w:val="18"/>
                <w:highlight w:val="none"/>
              </w:rPr>
              <w:t>令</w:t>
            </w:r>
            <w:r>
              <w:rPr>
                <w:rFonts w:hint="default"/>
                <w:sz w:val="18"/>
                <w:highlight w:val="none"/>
              </w:rPr>
              <w:t>22</w:t>
            </w:r>
            <w:r>
              <w:rPr>
                <w:rFonts w:hint="default"/>
                <w:sz w:val="18"/>
                <w:highlight w:val="none"/>
              </w:rPr>
              <w:t>の</w:t>
            </w:r>
            <w:r>
              <w:rPr>
                <w:rFonts w:hint="default"/>
                <w:sz w:val="18"/>
                <w:highlight w:val="none"/>
              </w:rPr>
              <w:t>3</w:t>
            </w:r>
            <w:r>
              <w:rPr>
                <w:rFonts w:hint="eastAsia"/>
                <w:sz w:val="18"/>
                <w:highlight w:val="none"/>
              </w:rPr>
              <w:t>,</w:t>
            </w:r>
            <w:r>
              <w:rPr>
                <w:rFonts w:hint="default"/>
                <w:sz w:val="18"/>
                <w:highlight w:val="none"/>
              </w:rPr>
              <w:t>令</w:t>
            </w:r>
            <w:r>
              <w:rPr>
                <w:rFonts w:hint="default"/>
                <w:sz w:val="18"/>
                <w:highlight w:val="none"/>
              </w:rPr>
              <w:t>114</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防火区画</w:t>
            </w:r>
            <w:r>
              <w:rPr>
                <w:rFonts w:hint="eastAsia"/>
                <w:sz w:val="18"/>
                <w:highlight w:val="none"/>
              </w:rPr>
              <w:t>(</w:t>
            </w:r>
            <w:r>
              <w:rPr>
                <w:rFonts w:hint="eastAsia"/>
                <w:sz w:val="18"/>
                <w:highlight w:val="none"/>
              </w:rPr>
              <w:t>令</w:t>
            </w:r>
            <w:r>
              <w:rPr>
                <w:rFonts w:hint="default"/>
                <w:sz w:val="18"/>
                <w:highlight w:val="none"/>
              </w:rPr>
              <w:t>112</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防火壁等</w:t>
            </w:r>
            <w:r>
              <w:rPr>
                <w:rFonts w:hint="eastAsia"/>
                <w:sz w:val="18"/>
                <w:highlight w:val="none"/>
              </w:rPr>
              <w:t>(</w:t>
            </w:r>
            <w:r>
              <w:rPr>
                <w:rFonts w:hint="eastAsia"/>
                <w:sz w:val="18"/>
                <w:highlight w:val="none"/>
              </w:rPr>
              <w:t>法</w:t>
            </w:r>
            <w:r>
              <w:rPr>
                <w:rFonts w:hint="eastAsia"/>
                <w:sz w:val="18"/>
                <w:highlight w:val="none"/>
              </w:rPr>
              <w:t>26),</w:t>
            </w:r>
            <w:r>
              <w:rPr>
                <w:rFonts w:hint="eastAsia"/>
                <w:sz w:val="18"/>
                <w:highlight w:val="none"/>
              </w:rPr>
              <w:t>延べ面積</w:t>
            </w:r>
            <w:r>
              <w:rPr>
                <w:rFonts w:hint="eastAsia"/>
                <w:sz w:val="18"/>
                <w:highlight w:val="none"/>
              </w:rPr>
              <w:t>1,000</w:t>
            </w:r>
            <w:r>
              <w:rPr>
                <w:rFonts w:hint="eastAsia"/>
                <w:sz w:val="18"/>
                <w:highlight w:val="none"/>
              </w:rPr>
              <w:t>㎡超</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避雷設備</w:t>
            </w:r>
            <w:r>
              <w:rPr>
                <w:rFonts w:hint="eastAsia"/>
                <w:sz w:val="18"/>
                <w:highlight w:val="none"/>
              </w:rPr>
              <w:t>(</w:t>
            </w:r>
            <w:r>
              <w:rPr>
                <w:rFonts w:hint="eastAsia"/>
                <w:sz w:val="18"/>
                <w:highlight w:val="none"/>
              </w:rPr>
              <w:t>法</w:t>
            </w:r>
            <w:r>
              <w:rPr>
                <w:rFonts w:hint="default"/>
                <w:sz w:val="18"/>
                <w:highlight w:val="none"/>
              </w:rPr>
              <w:t>33</w:t>
            </w:r>
            <w:r>
              <w:rPr>
                <w:rFonts w:hint="eastAsia"/>
                <w:sz w:val="18"/>
                <w:highlight w:val="none"/>
              </w:rPr>
              <w:t>),20</w:t>
            </w:r>
            <w:r>
              <w:rPr>
                <w:rFonts w:hint="default"/>
                <w:sz w:val="18"/>
                <w:highlight w:val="none"/>
              </w:rPr>
              <w:t>m</w:t>
            </w:r>
            <w:r>
              <w:rPr>
                <w:rFonts w:hint="default"/>
                <w:sz w:val="18"/>
                <w:highlight w:val="none"/>
              </w:rPr>
              <w:t>を超える建築物</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28</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令</w:t>
            </w:r>
            <w:r>
              <w:rPr>
                <w:rFonts w:hint="default"/>
                <w:sz w:val="18"/>
                <w:highlight w:val="none"/>
              </w:rPr>
              <w:t>20</w:t>
            </w:r>
            <w:r>
              <w:rPr>
                <w:rFonts w:hint="default"/>
                <w:sz w:val="18"/>
                <w:highlight w:val="none"/>
              </w:rPr>
              <w:t>の</w:t>
            </w:r>
            <w:r>
              <w:rPr>
                <w:rFonts w:hint="default"/>
                <w:sz w:val="18"/>
                <w:highlight w:val="none"/>
              </w:rPr>
              <w:t>5</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クロルピリホスの使用禁止</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シックハウス対策</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内装下地材の種別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接着剤の種別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内装仕上げ材の種別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塗料の種別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建具･造り付家具の種類</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換気区画･換気ルート</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換気設備機器の性能</w:t>
            </w:r>
            <w:r>
              <w:rPr>
                <w:rFonts w:hint="eastAsia"/>
                <w:sz w:val="18"/>
                <w:highlight w:val="none"/>
              </w:rPr>
              <w:t>(</w:t>
            </w:r>
            <w:r>
              <w:rPr>
                <w:rFonts w:hint="eastAsia"/>
                <w:sz w:val="18"/>
                <w:highlight w:val="none"/>
              </w:rPr>
              <w:t>換気風量</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天井裏等の下地材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基礎種別の確認</w:t>
            </w:r>
            <w:r>
              <w:rPr>
                <w:rFonts w:hint="eastAsia"/>
                <w:sz w:val="18"/>
                <w:highlight w:val="none"/>
              </w:rPr>
              <w:t>(</w:t>
            </w:r>
            <w:r>
              <w:rPr>
                <w:rFonts w:hint="eastAsia"/>
                <w:sz w:val="18"/>
                <w:highlight w:val="none"/>
              </w:rPr>
              <w:t>連続</w:t>
            </w:r>
            <w:r>
              <w:rPr>
                <w:rFonts w:hint="eastAsia"/>
                <w:sz w:val="18"/>
                <w:highlight w:val="none"/>
              </w:rPr>
              <w:t>,</w:t>
            </w:r>
            <w:r>
              <w:rPr>
                <w:rFonts w:hint="eastAsia"/>
                <w:sz w:val="18"/>
                <w:highlight w:val="none"/>
              </w:rPr>
              <w:t>べた</w:t>
            </w:r>
            <w:r>
              <w:rPr>
                <w:rFonts w:hint="eastAsia"/>
                <w:sz w:val="18"/>
                <w:highlight w:val="none"/>
              </w:rPr>
              <w:t>,</w:t>
            </w:r>
            <w:r>
              <w:rPr>
                <w:rFonts w:hint="eastAsia"/>
                <w:sz w:val="18"/>
                <w:highlight w:val="none"/>
              </w:rPr>
              <w:t>独立</w:t>
            </w:r>
            <w:r>
              <w:rPr>
                <w:rFonts w:hint="eastAsia"/>
                <w:sz w:val="18"/>
                <w:highlight w:val="none"/>
              </w:rPr>
              <w:t>,</w:t>
            </w:r>
            <w:r>
              <w:rPr>
                <w:rFonts w:hint="eastAsia"/>
                <w:sz w:val="18"/>
                <w:highlight w:val="none"/>
              </w:rPr>
              <w:t>杭</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各部材の形状</w:t>
            </w:r>
            <w:r>
              <w:rPr>
                <w:rFonts w:hint="eastAsia"/>
                <w:sz w:val="18"/>
                <w:highlight w:val="none"/>
              </w:rPr>
              <w:t>,</w:t>
            </w:r>
            <w:r>
              <w:rPr>
                <w:rFonts w:hint="eastAsia"/>
                <w:sz w:val="18"/>
                <w:highlight w:val="none"/>
              </w:rPr>
              <w:t>寸法の確認</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配筋の確認</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かぶり</w:t>
            </w:r>
            <w:r>
              <w:rPr>
                <w:rFonts w:hint="eastAsia"/>
                <w:sz w:val="18"/>
                <w:highlight w:val="none"/>
              </w:rPr>
              <w:t>,</w:t>
            </w:r>
            <w:r>
              <w:rPr>
                <w:rFonts w:hint="eastAsia"/>
                <w:sz w:val="18"/>
                <w:highlight w:val="none"/>
              </w:rPr>
              <w:t>継手</w:t>
            </w:r>
            <w:r>
              <w:rPr>
                <w:rFonts w:hint="eastAsia"/>
                <w:sz w:val="18"/>
                <w:highlight w:val="none"/>
              </w:rPr>
              <w:t>,</w:t>
            </w:r>
            <w:r>
              <w:rPr>
                <w:rFonts w:hint="eastAsia"/>
                <w:sz w:val="18"/>
                <w:highlight w:val="none"/>
              </w:rPr>
              <w:t>定着</w:t>
            </w:r>
            <w:r>
              <w:rPr>
                <w:rFonts w:hint="eastAsia"/>
                <w:sz w:val="18"/>
                <w:highlight w:val="none"/>
              </w:rPr>
              <w:t>,</w:t>
            </w:r>
            <w:r>
              <w:rPr>
                <w:rFonts w:hint="eastAsia"/>
                <w:sz w:val="18"/>
                <w:highlight w:val="none"/>
              </w:rPr>
              <w:t>貫通補強等</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22)</w:t>
            </w:r>
            <w:r>
              <w:rPr>
                <w:rFonts w:hint="eastAsia"/>
                <w:sz w:val="18"/>
                <w:highlight w:val="none"/>
              </w:rPr>
              <w:t>居室の床の高さ及び防湿方法</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床の高さ</w:t>
            </w:r>
            <w:r>
              <w:rPr>
                <w:rFonts w:hint="eastAsia"/>
                <w:sz w:val="18"/>
                <w:highlight w:val="none"/>
              </w:rPr>
              <w:t>,</w:t>
            </w:r>
            <w:r>
              <w:rPr>
                <w:rFonts w:hint="eastAsia"/>
                <w:sz w:val="18"/>
                <w:highlight w:val="none"/>
              </w:rPr>
              <w:t>床下換気口又これに代わる措置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主要構造部及び主要構造部以外の構造耐力上主要な部分に用いる材料</w:t>
            </w:r>
            <w:r>
              <w:rPr>
                <w:rFonts w:hint="eastAsia"/>
                <w:sz w:val="18"/>
                <w:highlight w:val="none"/>
              </w:rPr>
              <w:t>(</w:t>
            </w:r>
            <w:r>
              <w:rPr>
                <w:rFonts w:hint="eastAsia"/>
                <w:sz w:val="18"/>
                <w:highlight w:val="none"/>
              </w:rPr>
              <w:t>接合材料を含む</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木材</w:t>
            </w:r>
            <w:r>
              <w:rPr>
                <w:rFonts w:hint="eastAsia"/>
                <w:sz w:val="18"/>
                <w:highlight w:val="none"/>
              </w:rPr>
              <w:t>,</w:t>
            </w:r>
            <w:r>
              <w:rPr>
                <w:rFonts w:hint="eastAsia"/>
                <w:sz w:val="18"/>
                <w:highlight w:val="none"/>
              </w:rPr>
              <w:t>コンクリート</w:t>
            </w:r>
            <w:r>
              <w:rPr>
                <w:rFonts w:hint="eastAsia"/>
                <w:sz w:val="18"/>
                <w:highlight w:val="none"/>
              </w:rPr>
              <w:t>,</w:t>
            </w:r>
            <w:r>
              <w:rPr>
                <w:rFonts w:hint="eastAsia"/>
                <w:sz w:val="18"/>
                <w:highlight w:val="none"/>
              </w:rPr>
              <w:t>鉄筋</w:t>
            </w:r>
            <w:r>
              <w:rPr>
                <w:rFonts w:hint="eastAsia"/>
                <w:sz w:val="18"/>
                <w:highlight w:val="none"/>
              </w:rPr>
              <w:t>,</w:t>
            </w:r>
            <w:r>
              <w:rPr>
                <w:rFonts w:hint="eastAsia"/>
                <w:sz w:val="18"/>
                <w:highlight w:val="none"/>
              </w:rPr>
              <w:t>屋根材</w:t>
            </w:r>
            <w:r>
              <w:rPr>
                <w:rFonts w:hint="eastAsia"/>
                <w:sz w:val="18"/>
                <w:highlight w:val="none"/>
              </w:rPr>
              <w:t>,</w:t>
            </w:r>
            <w:r>
              <w:rPr>
                <w:rFonts w:hint="eastAsia"/>
                <w:sz w:val="18"/>
                <w:highlight w:val="none"/>
              </w:rPr>
              <w:t>外壁材</w:t>
            </w:r>
            <w:r>
              <w:rPr>
                <w:rFonts w:hint="eastAsia"/>
                <w:sz w:val="18"/>
                <w:highlight w:val="none"/>
              </w:rPr>
              <w:t>,</w:t>
            </w:r>
            <w:r>
              <w:rPr>
                <w:rFonts w:hint="eastAsia"/>
                <w:sz w:val="18"/>
                <w:highlight w:val="none"/>
              </w:rPr>
              <w:t>接合金物等の種類･品質･形状･寸法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42)</w:t>
            </w:r>
            <w:r>
              <w:rPr>
                <w:rFonts w:hint="eastAsia"/>
                <w:sz w:val="18"/>
                <w:highlight w:val="none"/>
              </w:rPr>
              <w:t>土台</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基礎との緊結</w:t>
            </w:r>
            <w:r>
              <w:rPr>
                <w:rFonts w:hint="eastAsia"/>
                <w:sz w:val="18"/>
                <w:highlight w:val="none"/>
              </w:rPr>
              <w:t>(</w:t>
            </w:r>
            <w:r>
              <w:rPr>
                <w:rFonts w:hint="eastAsia"/>
                <w:sz w:val="18"/>
                <w:highlight w:val="none"/>
              </w:rPr>
              <w:t>アンカーボルトの位置･接合方法</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43)</w:t>
            </w:r>
            <w:r>
              <w:rPr>
                <w:rFonts w:hint="eastAsia"/>
                <w:sz w:val="18"/>
                <w:highlight w:val="none"/>
              </w:rPr>
              <w:t>柱</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柱の小径</w:t>
            </w:r>
            <w:r>
              <w:rPr>
                <w:rFonts w:hint="eastAsia"/>
                <w:sz w:val="18"/>
                <w:highlight w:val="none"/>
              </w:rPr>
              <w:t>,</w:t>
            </w:r>
            <w:r>
              <w:rPr>
                <w:rFonts w:hint="eastAsia"/>
                <w:sz w:val="18"/>
                <w:highlight w:val="none"/>
              </w:rPr>
              <w:t>有効細長比</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すみ柱又はこれに準ずる柱</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44)</w:t>
            </w:r>
            <w:r>
              <w:rPr>
                <w:rFonts w:hint="eastAsia"/>
                <w:sz w:val="18"/>
                <w:highlight w:val="none"/>
              </w:rPr>
              <w:t>横架材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中央部下側の欠込み</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45)</w:t>
            </w:r>
            <w:r>
              <w:rPr>
                <w:rFonts w:hint="eastAsia"/>
                <w:sz w:val="18"/>
                <w:highlight w:val="none"/>
              </w:rPr>
              <w:t>筋かい</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形状･寸法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欠込み部の補強</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46)</w:t>
            </w:r>
            <w:r>
              <w:rPr>
                <w:rFonts w:hint="eastAsia"/>
                <w:sz w:val="18"/>
                <w:highlight w:val="none"/>
              </w:rPr>
              <w:t>構造耐力上必要な軸組等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耐力壁の配置</w:t>
            </w:r>
            <w:r>
              <w:rPr>
                <w:rFonts w:hint="eastAsia"/>
                <w:sz w:val="18"/>
                <w:highlight w:val="none"/>
              </w:rPr>
              <w:t>(</w:t>
            </w:r>
            <w:r>
              <w:rPr>
                <w:rFonts w:hint="eastAsia"/>
                <w:sz w:val="18"/>
                <w:highlight w:val="none"/>
              </w:rPr>
              <w:t>壁量計算書</w:t>
            </w:r>
            <w:r>
              <w:rPr>
                <w:rFonts w:hint="eastAsia"/>
                <w:sz w:val="18"/>
                <w:highlight w:val="none"/>
              </w:rPr>
              <w:t>,</w:t>
            </w:r>
            <w:r>
              <w:rPr>
                <w:rFonts w:hint="eastAsia"/>
                <w:sz w:val="18"/>
                <w:highlight w:val="none"/>
              </w:rPr>
              <w:t>軸組のバランスチェックシートとの照合</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火打材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小屋組の振れ止め</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47)</w:t>
            </w:r>
            <w:r>
              <w:rPr>
                <w:rFonts w:hint="eastAsia"/>
                <w:sz w:val="18"/>
                <w:highlight w:val="none"/>
              </w:rPr>
              <w:t>構造耐力上主要な部分である継手又は仕口</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筋かいの端部における仕口</w:t>
            </w:r>
            <w:r>
              <w:rPr>
                <w:rFonts w:hint="eastAsia"/>
                <w:sz w:val="18"/>
                <w:highlight w:val="none"/>
              </w:rPr>
              <w:t>(</w:t>
            </w:r>
            <w:r>
              <w:rPr>
                <w:rFonts w:hint="eastAsia"/>
                <w:sz w:val="18"/>
                <w:highlight w:val="none"/>
              </w:rPr>
              <w:t>筋かいプレートによる接合</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軸組の柱脚･柱頭の仕口</w:t>
            </w:r>
            <w:r>
              <w:rPr>
                <w:rFonts w:hint="eastAsia"/>
                <w:sz w:val="18"/>
                <w:highlight w:val="none"/>
              </w:rPr>
              <w:t>(</w:t>
            </w:r>
            <w:r>
              <w:rPr>
                <w:rFonts w:hint="eastAsia"/>
                <w:sz w:val="18"/>
                <w:highlight w:val="none"/>
              </w:rPr>
              <w:t>ホールダウン金物等による緊結</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その他の継手又は仕口</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49)</w:t>
            </w:r>
            <w:r>
              <w:rPr>
                <w:rFonts w:hint="eastAsia"/>
                <w:sz w:val="18"/>
                <w:highlight w:val="none"/>
              </w:rPr>
              <w:t>防腐防蟻措置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防腐･防蟻措置</w:t>
            </w:r>
            <w:r>
              <w:rPr>
                <w:rFonts w:hint="eastAsia"/>
                <w:sz w:val="18"/>
                <w:highlight w:val="none"/>
              </w:rPr>
              <w:t>(</w:t>
            </w:r>
            <w:r>
              <w:rPr>
                <w:rFonts w:hint="eastAsia"/>
                <w:sz w:val="18"/>
                <w:highlight w:val="none"/>
              </w:rPr>
              <w:t>土台･柱･筋かい</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外皮性能</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一次エネルギー消費量</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0"/>
              </w:numPr>
              <w:autoSpaceDE w:val="0"/>
              <w:autoSpaceDN w:val="0"/>
              <w:snapToGrid w:val="0"/>
              <w:spacing w:line="240" w:lineRule="exact"/>
              <w:ind w:left="284" w:firstLine="0"/>
              <w:rPr>
                <w:rFonts w:hint="default"/>
                <w:sz w:val="18"/>
                <w:highlight w:val="none"/>
              </w:rPr>
            </w:pPr>
          </w:p>
        </w:tc>
        <w:tc>
          <w:tcPr>
            <w:tcW w:w="234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single" w:color="808080" w:themeColor="background1" w:themeShade="80" w:sz="4"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6"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02" w:type="dxa"/>
            <w:tcBorders>
              <w:top w:val="none" w:color="auto" w:sz="0" w:space="0"/>
              <w:left w:val="none" w:color="auto" w:sz="0" w:space="0"/>
              <w:bottom w:val="single" w:color="808080" w:themeColor="background1" w:themeShade="80" w:sz="12"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278"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　□告示第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■軸組検査　■屋根材接合確認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■断熱施工確認　■一次エネ設備確認　■埋設・隠蔽配管確認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■完成検査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（品質を示す写真も可）</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□コンクリート納入書・試験結果等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□木材納品書　□接合金物カタログ等　△屋根・外壁材納品書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□断熱材・サッシ・ガラス納入仕様書等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■内装材等納品書（シックハウス）　△内装材等納品書（内装制限）</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□一次エネ設備納入仕様書等　□各種認定書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w:t>
            </w:r>
            <w:r>
              <w:rPr>
                <w:rFonts w:hint="eastAsia"/>
                <w:sz w:val="20"/>
                <w:highlight w:val="none"/>
                <w:vertAlign w:val="superscript"/>
              </w:rPr>
              <w:t>※</w:t>
            </w:r>
            <w:r>
              <w:rPr>
                <w:rFonts w:hint="eastAsia"/>
                <w:sz w:val="20"/>
                <w:highlight w:val="none"/>
                <w:vertAlign w:val="superscript"/>
              </w:rPr>
              <w:t>6</w:t>
            </w:r>
            <w:r>
              <w:rPr>
                <w:rFonts w:hint="eastAsia"/>
                <w:sz w:val="20"/>
                <w:highlight w:val="none"/>
              </w:rPr>
              <w:t>　□各種施工結果報告書（杭・地盤改良等）　□各種施工要領書</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検査に用意する工事写真の例</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1275"/>
        <w:gridCol w:w="6230"/>
      </w:tblGrid>
      <w:tr>
        <w:trPr/>
        <w:tc>
          <w:tcPr>
            <w:tcW w:w="2830" w:type="dxa"/>
            <w:gridSpan w:val="2"/>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材料</w:t>
            </w: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・構造耐力上主要な部分の材料のラベル、梱包など（鉄筋、コンクリート、柱、はり、筋かい、耐力面材、土台等木材、接合金物・接合具）</w:t>
            </w:r>
          </w:p>
        </w:tc>
      </w:tr>
      <w:tr>
        <w:trPr/>
        <w:tc>
          <w:tcPr>
            <w:tcW w:w="2830" w:type="dxa"/>
            <w:gridSpan w:val="2"/>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・断熱材（仕様・厚さ）</w:t>
            </w:r>
          </w:p>
        </w:tc>
      </w:tr>
      <w:tr>
        <w:trPr/>
        <w:tc>
          <w:tcPr>
            <w:tcW w:w="155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施工状況</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（適切な工事監理の実施が確認できれば、全箇所でなく種類毎の写真提示も可）</w:t>
            </w: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・支持地盤の状況</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・基礎配筋の状況（底盤、立上り、開口補強、配管用スリーブ等）　</w:t>
            </w:r>
          </w:p>
        </w:tc>
      </w:tr>
      <w:tr>
        <w:trPr>
          <w:trHeight w:val="371"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・アンカーボルト（ホールダウン用、土台用）の設置状況（埋め込み長さ、フック）</w:t>
            </w:r>
          </w:p>
        </w:tc>
      </w:tr>
      <w:tr>
        <w:trPr>
          <w:trHeight w:val="230"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・型枠施工状況（各部の寸法等）</w:t>
            </w:r>
          </w:p>
        </w:tc>
      </w:tr>
      <w:tr>
        <w:trPr>
          <w:trHeight w:val="234"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・型枠脱型後のコンクリートの状況</w:t>
            </w:r>
          </w:p>
        </w:tc>
      </w:tr>
      <w:tr>
        <w:trPr>
          <w:trHeight w:val="237"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restart"/>
            <w:vAlign w:val="top"/>
          </w:tcPr>
          <w:p>
            <w:pPr>
              <w:pStyle w:val="0"/>
              <w:autoSpaceDE w:val="0"/>
              <w:autoSpaceDN w:val="0"/>
              <w:snapToGrid w:val="0"/>
              <w:spacing w:line="280" w:lineRule="exact"/>
              <w:jc w:val="left"/>
              <w:rPr>
                <w:rFonts w:hint="default"/>
                <w:sz w:val="20"/>
                <w:highlight w:val="none"/>
              </w:rPr>
            </w:pPr>
            <w:r>
              <w:rPr>
                <w:rFonts w:hint="eastAsia"/>
                <w:sz w:val="20"/>
                <w:highlight w:val="none"/>
              </w:rPr>
              <w:t>木造の部分</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・柱、筋かい、耐力面材、火打材、桁行筋かい等構造材の配置</w:t>
            </w:r>
          </w:p>
        </w:tc>
      </w:tr>
      <w:tr>
        <w:trPr>
          <w:trHeight w:val="214"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・接合金物の配置の状況（柱頭、柱脚、筋かい端部、火打、土台）</w:t>
            </w:r>
          </w:p>
        </w:tc>
      </w:tr>
      <w:tr>
        <w:trPr>
          <w:trHeight w:val="217"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・接合部に応じた接合具の種類、本数</w:t>
            </w:r>
          </w:p>
        </w:tc>
      </w:tr>
      <w:tr>
        <w:trPr>
          <w:trHeight w:val="208"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・耐力面材に用いられる接合具の種類、間隔</w:t>
            </w:r>
          </w:p>
        </w:tc>
      </w:tr>
      <w:tr>
        <w:trPr>
          <w:trHeight w:val="197"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・防腐防蟻処理の範囲</w:t>
            </w:r>
          </w:p>
        </w:tc>
      </w:tr>
      <w:tr>
        <w:trPr>
          <w:trHeight w:val="202"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屋根</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・瓦等、屋根葺き材の留付状況</w:t>
            </w:r>
          </w:p>
        </w:tc>
      </w:tr>
      <w:tr>
        <w:trPr>
          <w:trHeight w:val="191"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・断熱材の設置状況</w:t>
            </w:r>
          </w:p>
        </w:tc>
      </w:tr>
      <w:tr>
        <w:trPr>
          <w:trHeight w:val="182"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配管</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・埋設、隠蔽配管の施工状況</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11"/>
        </w:numPr>
        <w:autoSpaceDE w:val="0"/>
        <w:autoSpaceDN w:val="0"/>
        <w:snapToGrid w:val="0"/>
        <w:spacing w:line="28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11"/>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bookmarkStart w:id="3" w:name="_Hlk194142338"/>
      <w:r>
        <w:rPr>
          <w:rFonts w:hint="eastAsia"/>
          <w:sz w:val="20"/>
          <w:highlight w:val="none"/>
        </w:rPr>
        <w:t>「</w:t>
      </w:r>
      <w:r>
        <w:rPr>
          <w:rFonts w:hint="eastAsia"/>
          <w:sz w:val="16"/>
          <w:highlight w:val="none"/>
        </w:rPr>
        <w:t>*</w:t>
      </w:r>
      <w:r>
        <w:rPr>
          <w:rFonts w:hint="eastAsia"/>
          <w:sz w:val="20"/>
          <w:highlight w:val="none"/>
        </w:rPr>
        <w:t>」印は、検査省略項目の区分で、内容は以下のとおり。</w:t>
      </w:r>
      <w:bookmarkEnd w:id="3"/>
    </w:p>
    <w:p>
      <w:pPr>
        <w:pStyle w:val="30"/>
        <w:widowControl w:val="1"/>
        <w:autoSpaceDE w:val="0"/>
        <w:autoSpaceDN w:val="0"/>
        <w:snapToGrid w:val="0"/>
        <w:spacing w:line="280" w:lineRule="exact"/>
        <w:ind w:left="442" w:firstLine="180" w:firstLineChars="100"/>
        <w:jc w:val="left"/>
        <w:rPr>
          <w:rFonts w:hint="default"/>
          <w:sz w:val="18"/>
          <w:highlight w:val="none"/>
        </w:rPr>
      </w:pP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号及び第</w:t>
      </w:r>
      <w:r>
        <w:rPr>
          <w:rFonts w:hint="eastAsia"/>
          <w:sz w:val="18"/>
          <w:highlight w:val="none"/>
        </w:rPr>
        <w:t>4</w:t>
      </w:r>
      <w:r>
        <w:rPr>
          <w:rFonts w:hint="eastAsia"/>
          <w:sz w:val="18"/>
          <w:highlight w:val="none"/>
        </w:rPr>
        <w:t>号建築物の検査省略項目、</w:t>
      </w: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号建築物の検査省略項目</w:t>
      </w:r>
    </w:p>
    <w:p>
      <w:pPr>
        <w:pStyle w:val="30"/>
        <w:widowControl w:val="1"/>
        <w:numPr>
          <w:ilvl w:val="0"/>
          <w:numId w:val="11"/>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26</w:t>
      </w:r>
      <w:r>
        <w:rPr>
          <w:rFonts w:hint="eastAsia"/>
          <w:sz w:val="20"/>
          <w:highlight w:val="none"/>
        </w:rPr>
        <w:t>その他」の欄に記入してください。例として、県条例による制限や、増築等で既存改修がある場合には「その他」に記載してください。</w:t>
      </w:r>
    </w:p>
    <w:p>
      <w:pPr>
        <w:pStyle w:val="30"/>
        <w:widowControl w:val="1"/>
        <w:numPr>
          <w:ilvl w:val="0"/>
          <w:numId w:val="11"/>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11"/>
        </w:numPr>
        <w:autoSpaceDE w:val="0"/>
        <w:autoSpaceDN w:val="0"/>
        <w:snapToGrid w:val="0"/>
        <w:spacing w:line="260" w:lineRule="exact"/>
        <w:jc w:val="left"/>
        <w:rPr>
          <w:rFonts w:hint="default"/>
          <w:highlight w:val="none"/>
        </w:rPr>
      </w:pPr>
      <w:r>
        <w:rPr>
          <w:rFonts w:hint="eastAsia"/>
          <w:sz w:val="20"/>
          <w:highlight w:val="none"/>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pPr>
        <w:pStyle w:val="30"/>
        <w:widowControl w:val="1"/>
        <w:autoSpaceDE w:val="0"/>
        <w:autoSpaceDN w:val="0"/>
        <w:snapToGrid w:val="0"/>
        <w:spacing w:line="260" w:lineRule="exact"/>
        <w:ind w:left="442"/>
        <w:jc w:val="left"/>
        <w:rPr>
          <w:rFonts w:hint="default"/>
          <w:sz w:val="18"/>
          <w:highlight w:val="none"/>
        </w:rPr>
      </w:pPr>
      <w:r>
        <w:rPr>
          <w:rFonts w:hint="eastAsia"/>
          <w:sz w:val="18"/>
          <w:highlight w:val="none"/>
        </w:rPr>
        <w:t>　■：用意する書類</w:t>
      </w:r>
    </w:p>
    <w:p>
      <w:pPr>
        <w:pStyle w:val="30"/>
        <w:widowControl w:val="1"/>
        <w:autoSpaceDE w:val="0"/>
        <w:autoSpaceDN w:val="0"/>
        <w:snapToGrid w:val="0"/>
        <w:spacing w:line="260" w:lineRule="exact"/>
        <w:ind w:left="990" w:leftChars="300" w:hanging="360" w:hangingChars="200"/>
        <w:jc w:val="left"/>
        <w:rPr>
          <w:rFonts w:hint="default"/>
          <w:sz w:val="18"/>
          <w:highlight w:val="none"/>
        </w:rPr>
      </w:pPr>
      <w:r>
        <w:rPr>
          <w:rFonts w:hint="eastAsia"/>
          <w:sz w:val="18"/>
          <w:highlight w:val="none"/>
        </w:rPr>
        <w:t>△：令第</w:t>
      </w:r>
      <w:r>
        <w:rPr>
          <w:rFonts w:hint="default"/>
          <w:sz w:val="18"/>
          <w:highlight w:val="none"/>
        </w:rPr>
        <w:t>10</w:t>
      </w:r>
      <w:r>
        <w:rPr>
          <w:rFonts w:hint="default"/>
          <w:sz w:val="18"/>
          <w:highlight w:val="none"/>
        </w:rPr>
        <w:t>条第</w:t>
      </w:r>
      <w:r>
        <w:rPr>
          <w:rFonts w:hint="default"/>
          <w:sz w:val="18"/>
          <w:highlight w:val="none"/>
        </w:rPr>
        <w:t>3</w:t>
      </w:r>
      <w:r>
        <w:rPr>
          <w:rFonts w:hint="default"/>
          <w:sz w:val="18"/>
          <w:highlight w:val="none"/>
        </w:rPr>
        <w:t>号建築物（防火地域等外の一戸建て住宅）の場合は用意不要（建築士により工事監理された場合に限る）</w:t>
      </w:r>
    </w:p>
    <w:p>
      <w:pPr>
        <w:pStyle w:val="30"/>
        <w:widowControl w:val="1"/>
        <w:autoSpaceDE w:val="0"/>
        <w:autoSpaceDN w:val="0"/>
        <w:snapToGrid w:val="0"/>
        <w:spacing w:line="260" w:lineRule="exact"/>
        <w:ind w:left="990" w:leftChars="300" w:hanging="360" w:hangingChars="200"/>
        <w:jc w:val="left"/>
        <w:rPr>
          <w:rFonts w:hint="default"/>
          <w:sz w:val="18"/>
          <w:highlight w:val="none"/>
        </w:rPr>
      </w:pPr>
      <w:r>
        <w:rPr>
          <w:rFonts w:hint="eastAsia"/>
          <w:sz w:val="18"/>
          <w:highlight w:val="none"/>
        </w:rPr>
        <w:t>□：法第</w:t>
      </w:r>
      <w:r>
        <w:rPr>
          <w:rFonts w:hint="default"/>
          <w:sz w:val="18"/>
          <w:highlight w:val="none"/>
        </w:rPr>
        <w:t>6</w:t>
      </w:r>
      <w:r>
        <w:rPr>
          <w:rFonts w:hint="default"/>
          <w:sz w:val="18"/>
          <w:highlight w:val="none"/>
        </w:rPr>
        <w:t>条の</w:t>
      </w:r>
      <w:r>
        <w:rPr>
          <w:rFonts w:hint="default"/>
          <w:sz w:val="18"/>
          <w:highlight w:val="none"/>
        </w:rPr>
        <w:t>4</w:t>
      </w:r>
      <w:r>
        <w:rPr>
          <w:rFonts w:hint="default"/>
          <w:sz w:val="18"/>
          <w:highlight w:val="none"/>
        </w:rPr>
        <w:t>第</w:t>
      </w:r>
      <w:r>
        <w:rPr>
          <w:rFonts w:hint="default"/>
          <w:sz w:val="18"/>
          <w:highlight w:val="none"/>
        </w:rPr>
        <w:t>1</w:t>
      </w:r>
      <w:r>
        <w:rPr>
          <w:rFonts w:hint="default"/>
          <w:sz w:val="18"/>
          <w:highlight w:val="none"/>
        </w:rPr>
        <w:t>項第</w:t>
      </w:r>
      <w:r>
        <w:rPr>
          <w:rFonts w:hint="default"/>
          <w:sz w:val="18"/>
          <w:highlight w:val="none"/>
        </w:rPr>
        <w:t>3</w:t>
      </w:r>
      <w:r>
        <w:rPr>
          <w:rFonts w:hint="default"/>
          <w:sz w:val="18"/>
          <w:highlight w:val="none"/>
        </w:rPr>
        <w:t>号建築物の場合は用意不要（建築士により工事監理された場合に限る）</w:t>
      </w:r>
    </w:p>
    <w:p>
      <w:pPr>
        <w:pStyle w:val="30"/>
        <w:widowControl w:val="1"/>
        <w:numPr>
          <w:ilvl w:val="0"/>
          <w:numId w:val="11"/>
        </w:numPr>
        <w:autoSpaceDE w:val="0"/>
        <w:autoSpaceDN w:val="0"/>
        <w:snapToGrid w:val="0"/>
        <w:spacing w:line="280" w:lineRule="exact"/>
        <w:ind w:left="442" w:hanging="442"/>
        <w:jc w:val="left"/>
        <w:rPr>
          <w:rFonts w:hint="default"/>
          <w:sz w:val="20"/>
          <w:highlight w:val="none"/>
        </w:rPr>
      </w:pPr>
      <w:r>
        <w:rPr>
          <w:rFonts w:hint="eastAsia"/>
          <w:sz w:val="20"/>
          <w:highlight w:val="none"/>
        </w:rPr>
        <w:t>法</w:t>
      </w:r>
      <w:r>
        <w:rPr>
          <w:rFonts w:hint="default"/>
          <w:sz w:val="20"/>
          <w:highlight w:val="none"/>
        </w:rPr>
        <w:t>7</w:t>
      </w:r>
      <w:r>
        <w:rPr>
          <w:rFonts w:hint="default"/>
          <w:sz w:val="20"/>
          <w:highlight w:val="none"/>
        </w:rPr>
        <w:t>条の</w:t>
      </w:r>
      <w:r>
        <w:rPr>
          <w:rFonts w:hint="default"/>
          <w:sz w:val="20"/>
          <w:highlight w:val="none"/>
        </w:rPr>
        <w:t>5</w:t>
      </w:r>
      <w:r>
        <w:rPr>
          <w:rFonts w:hint="default"/>
          <w:sz w:val="20"/>
          <w:highlight w:val="none"/>
        </w:rPr>
        <w:t>（検査の特例）</w:t>
      </w:r>
      <w:r>
        <w:rPr>
          <w:rFonts w:hint="eastAsia"/>
          <w:sz w:val="20"/>
          <w:highlight w:val="none"/>
        </w:rPr>
        <w:t>の適用の</w:t>
      </w:r>
      <w:r>
        <w:rPr>
          <w:rFonts w:hint="default"/>
          <w:sz w:val="20"/>
          <w:highlight w:val="none"/>
        </w:rPr>
        <w:t>場合、「基礎配筋」「軸組及び仕口その他の接合部」「屋根小屋組」の写真を、完了検査申請書に添付してください（中間検査前の工事に係るものは除く）。</w:t>
      </w:r>
      <w:r>
        <w:rPr>
          <w:rFonts w:hint="default"/>
          <w:sz w:val="20"/>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（様式３</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２）</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〔木造枠組壁工法〕</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【完了</w:t>
      </w:r>
      <w:r>
        <w:rPr>
          <w:rFonts w:hint="default" w:ascii="游ゴシック" w:hAnsi="游ゴシック" w:eastAsia="游ゴシック"/>
          <w:b w:val="1"/>
          <w:highlight w:val="none"/>
        </w:rPr>
        <w:t>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49"/>
        <w:gridCol w:w="2340"/>
        <w:gridCol w:w="3685"/>
        <w:gridCol w:w="992"/>
        <w:gridCol w:w="709"/>
        <w:gridCol w:w="797"/>
        <w:gridCol w:w="195"/>
      </w:tblGrid>
      <w:tr>
        <w:trPr/>
        <w:tc>
          <w:tcPr>
            <w:tcW w:w="2689"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685"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701"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992" w:type="dxa"/>
            <w:gridSpan w:val="2"/>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709"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92" w:type="dxa"/>
            <w:gridSpan w:val="2"/>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709"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gridSpan w:val="2"/>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689"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709"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2" w:type="dxa"/>
            <w:gridSpan w:val="2"/>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349" w:type="dxa"/>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関係</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bookmarkStart w:id="4" w:name="_Hlk191146641"/>
            <w:bookmarkEnd w:id="4"/>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建蔽率</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129</w:t>
            </w:r>
            <w:r>
              <w:rPr>
                <w:rFonts w:hint="default"/>
                <w:sz w:val="18"/>
                <w:highlight w:val="none"/>
              </w:rPr>
              <w:t>の</w:t>
            </w:r>
            <w:r>
              <w:rPr>
                <w:rFonts w:hint="default"/>
                <w:sz w:val="18"/>
                <w:highlight w:val="none"/>
              </w:rPr>
              <w:t>2</w:t>
            </w:r>
            <w:r>
              <w:rPr>
                <w:rFonts w:hint="default"/>
                <w:sz w:val="18"/>
                <w:highlight w:val="none"/>
              </w:rPr>
              <w:t>の</w:t>
            </w:r>
            <w:r>
              <w:rPr>
                <w:rFonts w:hint="default"/>
                <w:sz w:val="18"/>
                <w:highlight w:val="none"/>
              </w:rPr>
              <w:t>4</w:t>
            </w:r>
            <w:r>
              <w:rPr>
                <w:rFonts w:hint="default"/>
                <w:sz w:val="18"/>
                <w:highlight w:val="none"/>
              </w:rPr>
              <w:t>～</w:t>
            </w:r>
            <w:r>
              <w:rPr>
                <w:rFonts w:hint="default"/>
                <w:sz w:val="18"/>
                <w:highlight w:val="none"/>
              </w:rPr>
              <w:t>7</w:t>
            </w:r>
            <w:r>
              <w:rPr>
                <w:rFonts w:hint="default"/>
                <w:sz w:val="18"/>
                <w:highlight w:val="none"/>
              </w:rPr>
              <w:t>等</w:t>
            </w:r>
            <w:r>
              <w:rPr>
                <w:rFonts w:hint="default"/>
                <w:sz w:val="18"/>
                <w:highlight w:val="none"/>
              </w:rPr>
              <w:t>)</w:t>
            </w:r>
            <w:r>
              <w:rPr>
                <w:rFonts w:hint="eastAsia"/>
                <w:sz w:val="18"/>
                <w:highlight w:val="none"/>
              </w:rPr>
              <w:t>設備</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浄化槽の仕様･</w:t>
            </w:r>
            <w:r>
              <w:rPr>
                <w:rFonts w:hint="default"/>
                <w:sz w:val="18"/>
                <w:highlight w:val="none"/>
              </w:rPr>
              <w:t>処理能力</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配管･配線の種類･形状･寸法･設置状況等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給排水設備の種類･形状･寸法･設置状況等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ガス設備の形状･寸法･規格･性能等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外装仕上げ等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w:t>
            </w:r>
            <w:r>
              <w:rPr>
                <w:rFonts w:hint="default"/>
                <w:sz w:val="18"/>
                <w:highlight w:val="none"/>
              </w:rPr>
              <w:t>外壁</w:t>
            </w:r>
            <w:r>
              <w:rPr>
                <w:rFonts w:hint="eastAsia"/>
                <w:sz w:val="18"/>
                <w:highlight w:val="none"/>
              </w:rPr>
              <w:t>･</w:t>
            </w:r>
            <w:r>
              <w:rPr>
                <w:rFonts w:hint="default"/>
                <w:sz w:val="18"/>
                <w:highlight w:val="none"/>
              </w:rPr>
              <w:t>軒裏材の</w:t>
            </w:r>
            <w:r>
              <w:rPr>
                <w:rFonts w:hint="eastAsia"/>
                <w:sz w:val="18"/>
                <w:highlight w:val="none"/>
              </w:rPr>
              <w:t>仕様</w:t>
            </w:r>
            <w:r>
              <w:rPr>
                <w:rFonts w:hint="eastAsia"/>
                <w:sz w:val="18"/>
                <w:highlight w:val="none"/>
              </w:rPr>
              <w:t>(</w:t>
            </w:r>
            <w:r>
              <w:rPr>
                <w:rFonts w:hint="eastAsia"/>
                <w:sz w:val="18"/>
                <w:highlight w:val="none"/>
              </w:rPr>
              <w:t>法</w:t>
            </w:r>
            <w:r>
              <w:rPr>
                <w:rFonts w:hint="eastAsia"/>
                <w:sz w:val="18"/>
                <w:highlight w:val="none"/>
              </w:rPr>
              <w:t>22,23)</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大規模木造建築物等の外壁・軒裏材の仕様</w:t>
            </w:r>
            <w:r>
              <w:rPr>
                <w:rFonts w:hint="eastAsia"/>
                <w:sz w:val="18"/>
                <w:highlight w:val="none"/>
              </w:rPr>
              <w:t>(</w:t>
            </w:r>
            <w:r>
              <w:rPr>
                <w:rFonts w:hint="eastAsia"/>
                <w:sz w:val="18"/>
                <w:highlight w:val="none"/>
              </w:rPr>
              <w:t>法</w:t>
            </w:r>
            <w:r>
              <w:rPr>
                <w:rFonts w:hint="eastAsia"/>
                <w:sz w:val="18"/>
                <w:highlight w:val="none"/>
              </w:rPr>
              <w:t>25)</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防火地域内等の開口部・外装等の仕様</w:t>
            </w:r>
            <w:r>
              <w:rPr>
                <w:rFonts w:hint="eastAsia"/>
                <w:sz w:val="18"/>
                <w:highlight w:val="none"/>
              </w:rPr>
              <w:t>(</w:t>
            </w:r>
            <w:r>
              <w:rPr>
                <w:rFonts w:hint="eastAsia"/>
                <w:sz w:val="18"/>
                <w:highlight w:val="none"/>
              </w:rPr>
              <w:t>法</w:t>
            </w:r>
            <w:r>
              <w:rPr>
                <w:rFonts w:hint="eastAsia"/>
                <w:sz w:val="18"/>
                <w:highlight w:val="none"/>
              </w:rPr>
              <w:t>61</w:t>
            </w:r>
            <w:r>
              <w:rPr>
                <w:rFonts w:hint="eastAsia"/>
                <w:sz w:val="18"/>
                <w:highlight w:val="none"/>
              </w:rPr>
              <w:t>～</w:t>
            </w:r>
            <w:r>
              <w:rPr>
                <w:rFonts w:hint="eastAsia"/>
                <w:sz w:val="18"/>
                <w:highlight w:val="none"/>
              </w:rPr>
              <w:t>64)</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35</w:t>
            </w:r>
            <w:r>
              <w:rPr>
                <w:rFonts w:hint="default"/>
                <w:sz w:val="18"/>
                <w:highlight w:val="none"/>
              </w:rPr>
              <w:t>の</w:t>
            </w:r>
            <w:r>
              <w:rPr>
                <w:rFonts w:hint="default"/>
                <w:sz w:val="18"/>
                <w:highlight w:val="none"/>
              </w:rPr>
              <w:t>2</w:t>
            </w:r>
            <w:r>
              <w:rPr>
                <w:rFonts w:hint="eastAsia"/>
                <w:sz w:val="18"/>
                <w:highlight w:val="none"/>
              </w:rPr>
              <w:t>)</w:t>
            </w:r>
            <w:r>
              <w:rPr>
                <w:rFonts w:hint="eastAsia"/>
                <w:sz w:val="18"/>
                <w:highlight w:val="none"/>
              </w:rPr>
              <w:t>特殊建築物等の内装</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w:t>
            </w:r>
            <w:r>
              <w:rPr>
                <w:rFonts w:hint="default"/>
                <w:sz w:val="18"/>
                <w:highlight w:val="none"/>
              </w:rPr>
              <w:t>天井の仕上げ</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28</w:t>
            </w:r>
            <w:r>
              <w:rPr>
                <w:rFonts w:hint="eastAsia"/>
                <w:sz w:val="18"/>
                <w:highlight w:val="none"/>
              </w:rPr>
              <w:t>)</w:t>
            </w:r>
            <w:r>
              <w:rPr>
                <w:rFonts w:hint="eastAsia"/>
                <w:sz w:val="18"/>
                <w:highlight w:val="none"/>
              </w:rPr>
              <w:t>居室の採光･</w:t>
            </w:r>
            <w:r>
              <w:rPr>
                <w:rFonts w:hint="default"/>
                <w:sz w:val="18"/>
                <w:highlight w:val="none"/>
              </w:rPr>
              <w:t>換気</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間取り</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外壁の開口部の大きさ</w:t>
            </w:r>
            <w:r>
              <w:rPr>
                <w:rFonts w:hint="eastAsia"/>
                <w:sz w:val="18"/>
                <w:highlight w:val="none"/>
              </w:rPr>
              <w:t>,</w:t>
            </w:r>
            <w:r>
              <w:rPr>
                <w:rFonts w:hint="eastAsia"/>
                <w:sz w:val="18"/>
                <w:highlight w:val="none"/>
              </w:rPr>
              <w:t>機械換気設備の仕様</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火気使用室の換気設備</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23</w:t>
            </w:r>
            <w:r>
              <w:rPr>
                <w:rFonts w:hint="default"/>
                <w:sz w:val="18"/>
                <w:highlight w:val="none"/>
              </w:rPr>
              <w:t>～</w:t>
            </w:r>
            <w:r>
              <w:rPr>
                <w:rFonts w:hint="default"/>
                <w:sz w:val="18"/>
                <w:highlight w:val="none"/>
              </w:rPr>
              <w:t>26</w:t>
            </w:r>
            <w:r>
              <w:rPr>
                <w:rFonts w:hint="eastAsia"/>
                <w:sz w:val="18"/>
                <w:highlight w:val="none"/>
              </w:rPr>
              <w:t>)</w:t>
            </w:r>
            <w:r>
              <w:rPr>
                <w:rFonts w:hint="eastAsia"/>
                <w:sz w:val="18"/>
                <w:highlight w:val="none"/>
              </w:rPr>
              <w:t>階段及び踊場</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幅･</w:t>
            </w:r>
            <w:r>
              <w:rPr>
                <w:rFonts w:hint="default"/>
                <w:sz w:val="18"/>
                <w:highlight w:val="none"/>
              </w:rPr>
              <w:t>蹴上げ</w:t>
            </w:r>
            <w:r>
              <w:rPr>
                <w:rFonts w:hint="eastAsia"/>
                <w:sz w:val="18"/>
                <w:highlight w:val="none"/>
              </w:rPr>
              <w:t>･</w:t>
            </w:r>
            <w:r>
              <w:rPr>
                <w:rFonts w:hint="default"/>
                <w:sz w:val="18"/>
                <w:highlight w:val="none"/>
              </w:rPr>
              <w:t>踏面の寸法</w:t>
            </w:r>
            <w:r>
              <w:rPr>
                <w:rFonts w:hint="eastAsia"/>
                <w:sz w:val="18"/>
                <w:highlight w:val="none"/>
              </w:rPr>
              <w:t>,</w:t>
            </w:r>
            <w:r>
              <w:rPr>
                <w:rFonts w:hint="default"/>
                <w:sz w:val="18"/>
                <w:highlight w:val="none"/>
              </w:rPr>
              <w:t>手摺</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35</w:t>
            </w:r>
            <w:r>
              <w:rPr>
                <w:rFonts w:hint="eastAsia"/>
                <w:sz w:val="18"/>
                <w:highlight w:val="none"/>
              </w:rPr>
              <w:t>)</w:t>
            </w:r>
            <w:r>
              <w:rPr>
                <w:rFonts w:hint="eastAsia"/>
                <w:sz w:val="18"/>
                <w:highlight w:val="none"/>
              </w:rPr>
              <w:t>特殊建築物等の避難</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避難施設</w:t>
            </w:r>
            <w:r>
              <w:rPr>
                <w:rFonts w:hint="eastAsia"/>
                <w:sz w:val="18"/>
                <w:highlight w:val="none"/>
              </w:rPr>
              <w:t>(</w:t>
            </w:r>
            <w:r>
              <w:rPr>
                <w:rFonts w:hint="eastAsia"/>
                <w:sz w:val="18"/>
                <w:highlight w:val="none"/>
              </w:rPr>
              <w:t>下記項目を除く</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排煙設備</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3</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非常用の照明装置</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4</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5</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非常用進入口</w:t>
            </w:r>
            <w:r>
              <w:rPr>
                <w:rFonts w:hint="default"/>
                <w:sz w:val="18"/>
                <w:highlight w:val="none"/>
              </w:rPr>
              <w:t>(</w:t>
            </w:r>
            <w:r>
              <w:rPr>
                <w:rFonts w:hint="default"/>
                <w:sz w:val="18"/>
                <w:highlight w:val="none"/>
              </w:rPr>
              <w:t>令</w:t>
            </w:r>
            <w:r>
              <w:rPr>
                <w:rFonts w:hint="default"/>
                <w:sz w:val="18"/>
                <w:highlight w:val="none"/>
              </w:rPr>
              <w:t>126</w:t>
            </w:r>
            <w:r>
              <w:rPr>
                <w:rFonts w:hint="default"/>
                <w:sz w:val="18"/>
                <w:highlight w:val="none"/>
              </w:rPr>
              <w:t>の</w:t>
            </w:r>
            <w:r>
              <w:rPr>
                <w:rFonts w:hint="default"/>
                <w:sz w:val="18"/>
                <w:highlight w:val="none"/>
              </w:rPr>
              <w:t>6</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7</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令</w:t>
            </w:r>
            <w:r>
              <w:rPr>
                <w:rFonts w:hint="default"/>
                <w:sz w:val="18"/>
                <w:highlight w:val="none"/>
              </w:rPr>
              <w:t>128</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防火区画等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界壁</w:t>
            </w:r>
            <w:r>
              <w:rPr>
                <w:rFonts w:hint="eastAsia"/>
                <w:sz w:val="18"/>
                <w:highlight w:val="none"/>
              </w:rPr>
              <w:t>(</w:t>
            </w:r>
            <w:r>
              <w:rPr>
                <w:rFonts w:hint="eastAsia"/>
                <w:sz w:val="18"/>
                <w:highlight w:val="none"/>
              </w:rPr>
              <w:t>令</w:t>
            </w:r>
            <w:r>
              <w:rPr>
                <w:rFonts w:hint="default"/>
                <w:sz w:val="18"/>
                <w:highlight w:val="none"/>
              </w:rPr>
              <w:t>22</w:t>
            </w:r>
            <w:r>
              <w:rPr>
                <w:rFonts w:hint="default"/>
                <w:sz w:val="18"/>
                <w:highlight w:val="none"/>
              </w:rPr>
              <w:t>の</w:t>
            </w:r>
            <w:r>
              <w:rPr>
                <w:rFonts w:hint="default"/>
                <w:sz w:val="18"/>
                <w:highlight w:val="none"/>
              </w:rPr>
              <w:t>3</w:t>
            </w:r>
            <w:r>
              <w:rPr>
                <w:rFonts w:hint="eastAsia"/>
                <w:sz w:val="18"/>
                <w:highlight w:val="none"/>
              </w:rPr>
              <w:t>,</w:t>
            </w:r>
            <w:r>
              <w:rPr>
                <w:rFonts w:hint="default"/>
                <w:sz w:val="18"/>
                <w:highlight w:val="none"/>
              </w:rPr>
              <w:t>令</w:t>
            </w:r>
            <w:r>
              <w:rPr>
                <w:rFonts w:hint="default"/>
                <w:sz w:val="18"/>
                <w:highlight w:val="none"/>
              </w:rPr>
              <w:t>114</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防火区画</w:t>
            </w:r>
            <w:r>
              <w:rPr>
                <w:rFonts w:hint="eastAsia"/>
                <w:sz w:val="18"/>
                <w:highlight w:val="none"/>
              </w:rPr>
              <w:t>(</w:t>
            </w:r>
            <w:r>
              <w:rPr>
                <w:rFonts w:hint="eastAsia"/>
                <w:sz w:val="18"/>
                <w:highlight w:val="none"/>
              </w:rPr>
              <w:t>令</w:t>
            </w:r>
            <w:r>
              <w:rPr>
                <w:rFonts w:hint="default"/>
                <w:sz w:val="18"/>
                <w:highlight w:val="none"/>
              </w:rPr>
              <w:t>112</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防火壁等</w:t>
            </w:r>
            <w:r>
              <w:rPr>
                <w:rFonts w:hint="eastAsia"/>
                <w:sz w:val="18"/>
                <w:highlight w:val="none"/>
              </w:rPr>
              <w:t>(</w:t>
            </w:r>
            <w:r>
              <w:rPr>
                <w:rFonts w:hint="eastAsia"/>
                <w:sz w:val="18"/>
                <w:highlight w:val="none"/>
              </w:rPr>
              <w:t>法</w:t>
            </w:r>
            <w:r>
              <w:rPr>
                <w:rFonts w:hint="eastAsia"/>
                <w:sz w:val="18"/>
                <w:highlight w:val="none"/>
              </w:rPr>
              <w:t>26),</w:t>
            </w:r>
            <w:r>
              <w:rPr>
                <w:rFonts w:hint="eastAsia"/>
                <w:sz w:val="18"/>
                <w:highlight w:val="none"/>
              </w:rPr>
              <w:t>延べ面積</w:t>
            </w:r>
            <w:r>
              <w:rPr>
                <w:rFonts w:hint="eastAsia"/>
                <w:sz w:val="18"/>
                <w:highlight w:val="none"/>
              </w:rPr>
              <w:t>1,000</w:t>
            </w:r>
            <w:r>
              <w:rPr>
                <w:rFonts w:hint="eastAsia"/>
                <w:sz w:val="18"/>
                <w:highlight w:val="none"/>
              </w:rPr>
              <w:t>㎡超</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避雷設備</w:t>
            </w:r>
            <w:r>
              <w:rPr>
                <w:rFonts w:hint="eastAsia"/>
                <w:sz w:val="18"/>
                <w:highlight w:val="none"/>
              </w:rPr>
              <w:t>(</w:t>
            </w:r>
            <w:r>
              <w:rPr>
                <w:rFonts w:hint="eastAsia"/>
                <w:sz w:val="18"/>
                <w:highlight w:val="none"/>
              </w:rPr>
              <w:t>法</w:t>
            </w:r>
            <w:r>
              <w:rPr>
                <w:rFonts w:hint="default"/>
                <w:sz w:val="18"/>
                <w:highlight w:val="none"/>
              </w:rPr>
              <w:t>33</w:t>
            </w:r>
            <w:r>
              <w:rPr>
                <w:rFonts w:hint="eastAsia"/>
                <w:sz w:val="18"/>
                <w:highlight w:val="none"/>
              </w:rPr>
              <w:t>),20</w:t>
            </w:r>
            <w:r>
              <w:rPr>
                <w:rFonts w:hint="default"/>
                <w:sz w:val="18"/>
                <w:highlight w:val="none"/>
              </w:rPr>
              <w:t>m</w:t>
            </w:r>
            <w:r>
              <w:rPr>
                <w:rFonts w:hint="default"/>
                <w:sz w:val="18"/>
                <w:highlight w:val="none"/>
              </w:rPr>
              <w:t>を超える建築物</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28</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令</w:t>
            </w:r>
            <w:r>
              <w:rPr>
                <w:rFonts w:hint="default"/>
                <w:sz w:val="18"/>
                <w:highlight w:val="none"/>
              </w:rPr>
              <w:t>20</w:t>
            </w:r>
            <w:r>
              <w:rPr>
                <w:rFonts w:hint="default"/>
                <w:sz w:val="18"/>
                <w:highlight w:val="none"/>
              </w:rPr>
              <w:t>の</w:t>
            </w:r>
            <w:r>
              <w:rPr>
                <w:rFonts w:hint="default"/>
                <w:sz w:val="18"/>
                <w:highlight w:val="none"/>
              </w:rPr>
              <w:t>5</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クロルピリホスの使用禁止</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シックハウス対策</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内装下地材の種別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接着剤の種別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内装仕上げ材の種別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塗料の種別</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建具･造り付家具の種類</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換気区画･換気ルート</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換気設備機器の性能</w:t>
            </w:r>
            <w:r>
              <w:rPr>
                <w:rFonts w:hint="eastAsia"/>
                <w:sz w:val="18"/>
                <w:highlight w:val="none"/>
              </w:rPr>
              <w:t>(</w:t>
            </w:r>
            <w:r>
              <w:rPr>
                <w:rFonts w:hint="eastAsia"/>
                <w:sz w:val="18"/>
                <w:highlight w:val="none"/>
              </w:rPr>
              <w:t>換気風量</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天井裏等の下地材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基礎種別の確認</w:t>
            </w:r>
            <w:r>
              <w:rPr>
                <w:rFonts w:hint="eastAsia"/>
                <w:sz w:val="18"/>
                <w:highlight w:val="none"/>
              </w:rPr>
              <w:t>(</w:t>
            </w:r>
            <w:r>
              <w:rPr>
                <w:rFonts w:hint="eastAsia"/>
                <w:sz w:val="18"/>
                <w:highlight w:val="none"/>
              </w:rPr>
              <w:t>連続</w:t>
            </w:r>
            <w:r>
              <w:rPr>
                <w:rFonts w:hint="eastAsia"/>
                <w:sz w:val="18"/>
                <w:highlight w:val="none"/>
              </w:rPr>
              <w:t>,</w:t>
            </w:r>
            <w:r>
              <w:rPr>
                <w:rFonts w:hint="eastAsia"/>
                <w:sz w:val="18"/>
                <w:highlight w:val="none"/>
              </w:rPr>
              <w:t>べた</w:t>
            </w:r>
            <w:r>
              <w:rPr>
                <w:rFonts w:hint="eastAsia"/>
                <w:sz w:val="18"/>
                <w:highlight w:val="none"/>
              </w:rPr>
              <w:t>,</w:t>
            </w:r>
            <w:r>
              <w:rPr>
                <w:rFonts w:hint="eastAsia"/>
                <w:sz w:val="18"/>
                <w:highlight w:val="none"/>
              </w:rPr>
              <w:t>独立</w:t>
            </w:r>
            <w:r>
              <w:rPr>
                <w:rFonts w:hint="eastAsia"/>
                <w:sz w:val="18"/>
                <w:highlight w:val="none"/>
              </w:rPr>
              <w:t>,</w:t>
            </w:r>
            <w:r>
              <w:rPr>
                <w:rFonts w:hint="eastAsia"/>
                <w:sz w:val="18"/>
                <w:highlight w:val="none"/>
              </w:rPr>
              <w:t>杭</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各部材の形状</w:t>
            </w:r>
            <w:r>
              <w:rPr>
                <w:rFonts w:hint="eastAsia"/>
                <w:sz w:val="18"/>
                <w:highlight w:val="none"/>
              </w:rPr>
              <w:t>,</w:t>
            </w:r>
            <w:r>
              <w:rPr>
                <w:rFonts w:hint="eastAsia"/>
                <w:sz w:val="18"/>
                <w:highlight w:val="none"/>
              </w:rPr>
              <w:t>寸法の確認</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配筋の確認</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かぶり</w:t>
            </w:r>
            <w:r>
              <w:rPr>
                <w:rFonts w:hint="eastAsia"/>
                <w:sz w:val="18"/>
                <w:highlight w:val="none"/>
              </w:rPr>
              <w:t>,</w:t>
            </w:r>
            <w:r>
              <w:rPr>
                <w:rFonts w:hint="eastAsia"/>
                <w:sz w:val="18"/>
                <w:highlight w:val="none"/>
              </w:rPr>
              <w:t>継手</w:t>
            </w:r>
            <w:r>
              <w:rPr>
                <w:rFonts w:hint="eastAsia"/>
                <w:sz w:val="18"/>
                <w:highlight w:val="none"/>
              </w:rPr>
              <w:t>,</w:t>
            </w:r>
            <w:r>
              <w:rPr>
                <w:rFonts w:hint="eastAsia"/>
                <w:sz w:val="18"/>
                <w:highlight w:val="none"/>
              </w:rPr>
              <w:t>定着</w:t>
            </w:r>
            <w:r>
              <w:rPr>
                <w:rFonts w:hint="eastAsia"/>
                <w:sz w:val="18"/>
                <w:highlight w:val="none"/>
              </w:rPr>
              <w:t>,</w:t>
            </w:r>
            <w:r>
              <w:rPr>
                <w:rFonts w:hint="eastAsia"/>
                <w:sz w:val="18"/>
                <w:highlight w:val="none"/>
              </w:rPr>
              <w:t>貫通補強等</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22)</w:t>
            </w:r>
            <w:r>
              <w:rPr>
                <w:rFonts w:hint="eastAsia"/>
                <w:sz w:val="18"/>
                <w:highlight w:val="none"/>
              </w:rPr>
              <w:t>居室の床の高さ及び防湿方法</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床の高さ</w:t>
            </w:r>
            <w:r>
              <w:rPr>
                <w:rFonts w:hint="eastAsia"/>
                <w:sz w:val="18"/>
                <w:highlight w:val="none"/>
              </w:rPr>
              <w:t>,</w:t>
            </w:r>
            <w:r>
              <w:rPr>
                <w:rFonts w:hint="eastAsia"/>
                <w:sz w:val="18"/>
                <w:highlight w:val="none"/>
              </w:rPr>
              <w:t>床下換気口又これに代わる措置</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主要構造部及び主要構造部以外の構造耐力上主要な部分に用いる材料</w:t>
            </w:r>
            <w:r>
              <w:rPr>
                <w:rFonts w:hint="eastAsia"/>
                <w:sz w:val="18"/>
                <w:highlight w:val="none"/>
              </w:rPr>
              <w:t>(</w:t>
            </w:r>
            <w:r>
              <w:rPr>
                <w:rFonts w:hint="eastAsia"/>
                <w:sz w:val="18"/>
                <w:highlight w:val="none"/>
              </w:rPr>
              <w:t>接合材料を含む</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木材</w:t>
            </w:r>
            <w:r>
              <w:rPr>
                <w:rFonts w:hint="eastAsia"/>
                <w:sz w:val="18"/>
                <w:highlight w:val="none"/>
              </w:rPr>
              <w:t>,</w:t>
            </w:r>
            <w:r>
              <w:rPr>
                <w:rFonts w:hint="eastAsia"/>
                <w:sz w:val="18"/>
                <w:highlight w:val="none"/>
              </w:rPr>
              <w:t>コンクリート</w:t>
            </w:r>
            <w:r>
              <w:rPr>
                <w:rFonts w:hint="eastAsia"/>
                <w:sz w:val="18"/>
                <w:highlight w:val="none"/>
              </w:rPr>
              <w:t>,</w:t>
            </w:r>
            <w:r>
              <w:rPr>
                <w:rFonts w:hint="eastAsia"/>
                <w:sz w:val="18"/>
                <w:highlight w:val="none"/>
              </w:rPr>
              <w:t>鉄筋</w:t>
            </w:r>
            <w:r>
              <w:rPr>
                <w:rFonts w:hint="eastAsia"/>
                <w:sz w:val="18"/>
                <w:highlight w:val="none"/>
              </w:rPr>
              <w:t>,</w:t>
            </w:r>
            <w:r>
              <w:rPr>
                <w:rFonts w:hint="eastAsia"/>
                <w:sz w:val="18"/>
                <w:highlight w:val="none"/>
              </w:rPr>
              <w:t>屋根材</w:t>
            </w:r>
            <w:r>
              <w:rPr>
                <w:rFonts w:hint="eastAsia"/>
                <w:sz w:val="18"/>
                <w:highlight w:val="none"/>
              </w:rPr>
              <w:t>,</w:t>
            </w:r>
            <w:r>
              <w:rPr>
                <w:rFonts w:hint="eastAsia"/>
                <w:sz w:val="18"/>
                <w:highlight w:val="none"/>
              </w:rPr>
              <w:t>外壁材</w:t>
            </w:r>
            <w:r>
              <w:rPr>
                <w:rFonts w:hint="eastAsia"/>
                <w:sz w:val="18"/>
                <w:highlight w:val="none"/>
              </w:rPr>
              <w:t>,</w:t>
            </w:r>
            <w:r>
              <w:rPr>
                <w:rFonts w:hint="eastAsia"/>
                <w:sz w:val="18"/>
                <w:highlight w:val="none"/>
              </w:rPr>
              <w:t>接合金物等の種類･品質･形状･寸法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42)</w:t>
            </w:r>
            <w:r>
              <w:rPr>
                <w:rFonts w:hint="eastAsia"/>
                <w:sz w:val="18"/>
                <w:highlight w:val="none"/>
              </w:rPr>
              <w:t>土台</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基礎との緊結</w:t>
            </w:r>
            <w:r>
              <w:rPr>
                <w:rFonts w:hint="eastAsia"/>
                <w:sz w:val="18"/>
                <w:highlight w:val="none"/>
              </w:rPr>
              <w:t>(</w:t>
            </w:r>
            <w:r>
              <w:rPr>
                <w:rFonts w:hint="eastAsia"/>
                <w:sz w:val="18"/>
                <w:highlight w:val="none"/>
              </w:rPr>
              <w:t>アンカーボルトの位置･接合方法</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床版</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根太（床･端･側）の形状･寸法･間隔･転び止め</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開口部補強</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耐力壁直下の床根太補強</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床材の厚さ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耐力壁等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耐力壁の配置</w:t>
            </w:r>
            <w:r>
              <w:rPr>
                <w:rFonts w:hint="eastAsia"/>
                <w:sz w:val="18"/>
                <w:highlight w:val="none"/>
              </w:rPr>
              <w:t>(</w:t>
            </w:r>
            <w:r>
              <w:rPr>
                <w:rFonts w:hint="eastAsia"/>
                <w:sz w:val="18"/>
                <w:highlight w:val="none"/>
              </w:rPr>
              <w:t>壁量計算書との照合</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上</w:t>
            </w:r>
            <w:r>
              <w:rPr>
                <w:rFonts w:hint="eastAsia"/>
                <w:sz w:val="18"/>
                <w:highlight w:val="none"/>
              </w:rPr>
              <w:t>,</w:t>
            </w:r>
            <w:r>
              <w:rPr>
                <w:rFonts w:hint="eastAsia"/>
                <w:sz w:val="18"/>
                <w:highlight w:val="none"/>
              </w:rPr>
              <w:t>下</w:t>
            </w:r>
            <w:r>
              <w:rPr>
                <w:rFonts w:hint="eastAsia"/>
                <w:sz w:val="18"/>
                <w:highlight w:val="none"/>
              </w:rPr>
              <w:t>,</w:t>
            </w:r>
            <w:r>
              <w:rPr>
                <w:rFonts w:hint="eastAsia"/>
                <w:sz w:val="18"/>
                <w:highlight w:val="none"/>
              </w:rPr>
              <w:t>たて枠寸法・規格</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耐力壁線相互の距離</w:t>
            </w:r>
            <w:r>
              <w:rPr>
                <w:rFonts w:hint="eastAsia"/>
                <w:sz w:val="18"/>
                <w:highlight w:val="none"/>
              </w:rPr>
              <w:t>,</w:t>
            </w:r>
            <w:r>
              <w:rPr>
                <w:rFonts w:hint="eastAsia"/>
                <w:sz w:val="18"/>
                <w:highlight w:val="none"/>
              </w:rPr>
              <w:t>耐力壁線により囲まれた部分の水平投影面積</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外壁の耐力壁線相互の交さする部分</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耐力壁のたて枠相互間隔</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各耐力壁の隅角部及び交さ部</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耐力壁のたて枠と直下の床の枠組みとの緊結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頭つなぎ</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耐力壁線に設ける開口部の幅等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開口部上部のまぐさ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筋かいの欠込み</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1540</w:t>
            </w:r>
            <w:r>
              <w:rPr>
                <w:rFonts w:hint="eastAsia"/>
                <w:sz w:val="18"/>
                <w:highlight w:val="none"/>
              </w:rPr>
              <w:t>)</w:t>
            </w:r>
            <w:r>
              <w:rPr>
                <w:rFonts w:hint="eastAsia"/>
                <w:sz w:val="18"/>
                <w:highlight w:val="none"/>
              </w:rPr>
              <w:t>根太等の横架材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横架材の欠込みが無いこと</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46</w:t>
            </w:r>
            <w:r>
              <w:rPr>
                <w:rFonts w:hint="eastAsia"/>
                <w:sz w:val="18"/>
                <w:highlight w:val="none"/>
              </w:rPr>
              <w:t>,</w:t>
            </w:r>
            <w:r>
              <w:rPr>
                <w:rFonts w:hint="default"/>
                <w:sz w:val="18"/>
                <w:highlight w:val="none"/>
              </w:rPr>
              <w:t>告示</w:t>
            </w:r>
            <w:r>
              <w:rPr>
                <w:rFonts w:hint="default"/>
                <w:sz w:val="18"/>
                <w:highlight w:val="none"/>
              </w:rPr>
              <w:t>1540</w:t>
            </w:r>
            <w:r>
              <w:rPr>
                <w:rFonts w:hint="eastAsia"/>
                <w:sz w:val="18"/>
                <w:highlight w:val="none"/>
              </w:rPr>
              <w:t>)</w:t>
            </w:r>
            <w:r>
              <w:rPr>
                <w:rFonts w:hint="eastAsia"/>
                <w:sz w:val="18"/>
                <w:highlight w:val="none"/>
              </w:rPr>
              <w:t>小屋組等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たるき及び天井根太の</w:t>
            </w:r>
            <w:r>
              <w:rPr>
                <w:rFonts w:hint="default"/>
                <w:sz w:val="18"/>
                <w:highlight w:val="none"/>
              </w:rPr>
              <w:t xml:space="preserve"> </w:t>
            </w:r>
            <w:r>
              <w:rPr>
                <w:rFonts w:hint="default"/>
                <w:sz w:val="18"/>
                <w:highlight w:val="none"/>
              </w:rPr>
              <w:t>寸法･規格</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たるき相互の間隔</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たるきつなぎ</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トラス</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たるき又はトラスと頭つなぎ及び上枠との緊結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振れ止め</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屋根版</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屋根下地の寸法･規格</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各部材相互の緊結</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開口部の幅等</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開口部上部のまぐさ</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49)</w:t>
            </w:r>
            <w:r>
              <w:rPr>
                <w:rFonts w:hint="eastAsia"/>
                <w:sz w:val="18"/>
                <w:highlight w:val="none"/>
              </w:rPr>
              <w:t>防腐防蟻措置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防腐･防蟻措置</w:t>
            </w:r>
            <w:r>
              <w:rPr>
                <w:rFonts w:hint="eastAsia"/>
                <w:sz w:val="18"/>
                <w:highlight w:val="none"/>
              </w:rPr>
              <w:t>(</w:t>
            </w:r>
            <w:r>
              <w:rPr>
                <w:rFonts w:hint="eastAsia"/>
                <w:sz w:val="18"/>
                <w:highlight w:val="none"/>
              </w:rPr>
              <w:t>土台･柱･筋かい</w:t>
            </w:r>
            <w:r>
              <w:rPr>
                <w:rFonts w:hint="eastAsia"/>
                <w:sz w:val="18"/>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外皮性能</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一次エネルギー消費量</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2"/>
              </w:numPr>
              <w:autoSpaceDE w:val="0"/>
              <w:autoSpaceDN w:val="0"/>
              <w:snapToGrid w:val="0"/>
              <w:spacing w:line="240" w:lineRule="exact"/>
              <w:ind w:left="284" w:firstLine="0"/>
              <w:rPr>
                <w:rFonts w:hint="default"/>
                <w:sz w:val="18"/>
                <w:highlight w:val="none"/>
              </w:rPr>
            </w:pPr>
          </w:p>
        </w:tc>
        <w:tc>
          <w:tcPr>
            <w:tcW w:w="2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single" w:color="808080" w:themeColor="background1" w:themeShade="80" w:sz="4"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992"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09"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97" w:type="dxa"/>
            <w:tcBorders>
              <w:top w:val="none" w:color="auto" w:sz="0" w:space="0"/>
              <w:left w:val="none" w:color="auto" w:sz="0" w:space="0"/>
              <w:bottom w:val="single" w:color="808080" w:themeColor="background1" w:themeShade="80" w:sz="12"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5" w:type="dxa"/>
            <w:tcBorders>
              <w:top w:val="none" w:color="auto" w:sz="0" w:space="0"/>
              <w:left w:val="nil"/>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　□告示第</w:t>
            </w:r>
            <w:r>
              <w:rPr>
                <w:rFonts w:hint="eastAsia"/>
                <w:sz w:val="20"/>
                <w:highlight w:val="none"/>
              </w:rPr>
              <w:t>1347</w:t>
            </w:r>
            <w:r>
              <w:rPr>
                <w:rFonts w:hint="eastAsia"/>
                <w:sz w:val="20"/>
                <w:highlight w:val="none"/>
              </w:rPr>
              <w:t>号による基礎構造図</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□床伏せ図、壁伏せ図、屋根伏せ図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■枠組等構造検査　■屋根材接合確認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■断熱施工確認　■一次エネ設備確認　■埋設・隠蔽配管確認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■完成検査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（品質を示す写真も可）</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□コンクリート納入書・試験結果等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□木材納品書　□接合金物カタログ等　△屋根・外壁材納品書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□断熱材・サッシ・ガラス納入仕様書等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■内装材等納品書（シックハウス）　△内装材等納品書（内装制限）</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□一次エネ設備納入仕様書等　□各種認定書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w:t>
            </w:r>
            <w:r>
              <w:rPr>
                <w:rFonts w:hint="eastAsia"/>
                <w:sz w:val="20"/>
                <w:highlight w:val="none"/>
                <w:vertAlign w:val="superscript"/>
              </w:rPr>
              <w:t>※</w:t>
            </w:r>
            <w:r>
              <w:rPr>
                <w:rFonts w:hint="eastAsia"/>
                <w:sz w:val="20"/>
                <w:highlight w:val="none"/>
                <w:vertAlign w:val="superscript"/>
              </w:rPr>
              <w:t>6</w:t>
            </w:r>
            <w:r>
              <w:rPr>
                <w:rFonts w:hint="eastAsia"/>
                <w:sz w:val="20"/>
                <w:highlight w:val="none"/>
              </w:rPr>
              <w:t>　□各種施工結果報告書（杭・地盤改良等）　□各種施工要領書</w:t>
            </w: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検査に用意する工事写真の例</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1275"/>
        <w:gridCol w:w="6230"/>
      </w:tblGrid>
      <w:tr>
        <w:trPr/>
        <w:tc>
          <w:tcPr>
            <w:tcW w:w="2830" w:type="dxa"/>
            <w:gridSpan w:val="2"/>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材料</w:t>
            </w: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・構造耐力上主要な部分の材料のラベル、梱包など（鉄筋、コンクリート、土台、壁枠組材、床枠組材、小屋組材、各面材、接合金物・接合具）</w:t>
            </w:r>
          </w:p>
        </w:tc>
      </w:tr>
      <w:tr>
        <w:trPr/>
        <w:tc>
          <w:tcPr>
            <w:tcW w:w="2830" w:type="dxa"/>
            <w:gridSpan w:val="2"/>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・断熱材（仕様・厚さ）</w:t>
            </w:r>
          </w:p>
        </w:tc>
      </w:tr>
      <w:tr>
        <w:trPr/>
        <w:tc>
          <w:tcPr>
            <w:tcW w:w="155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施工状況</w:t>
            </w:r>
          </w:p>
          <w:p>
            <w:pPr>
              <w:pStyle w:val="0"/>
              <w:widowControl w:val="1"/>
              <w:autoSpaceDE w:val="0"/>
              <w:autoSpaceDN w:val="0"/>
              <w:snapToGrid w:val="0"/>
              <w:spacing w:line="280" w:lineRule="exact"/>
              <w:jc w:val="left"/>
              <w:rPr>
                <w:rFonts w:hint="default"/>
                <w:sz w:val="20"/>
                <w:highlight w:val="none"/>
              </w:rPr>
            </w:pPr>
            <w:r>
              <w:rPr>
                <w:rFonts w:hint="eastAsia"/>
                <w:sz w:val="18"/>
                <w:highlight w:val="none"/>
              </w:rPr>
              <w:t>（適切な工事監理の実施が確認できれば、全箇所でなく種類毎の写真提示も可）</w:t>
            </w:r>
          </w:p>
        </w:tc>
        <w:tc>
          <w:tcPr>
            <w:tcW w:w="1275" w:type="dxa"/>
            <w:vMerge w:val="restart"/>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・支持地盤の状況</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・基礎配筋の状況（底盤、立上り、開口補強、配管用スリーブ等）　</w:t>
            </w:r>
          </w:p>
        </w:tc>
      </w:tr>
      <w:tr>
        <w:trPr>
          <w:trHeight w:val="371"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ind w:left="200" w:hanging="200" w:hangingChars="100"/>
              <w:jc w:val="left"/>
              <w:rPr>
                <w:rFonts w:hint="default"/>
                <w:sz w:val="20"/>
                <w:highlight w:val="none"/>
              </w:rPr>
            </w:pPr>
            <w:r>
              <w:rPr>
                <w:rFonts w:hint="eastAsia"/>
                <w:sz w:val="20"/>
                <w:highlight w:val="none"/>
              </w:rPr>
              <w:t>・アンカーボルト（ホールダウン用、土台用）の設置状況（埋め込み長さ、フック）</w:t>
            </w:r>
          </w:p>
        </w:tc>
      </w:tr>
      <w:tr>
        <w:trPr>
          <w:trHeight w:val="273"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・型枠施工状況（各部の寸法等）</w:t>
            </w:r>
          </w:p>
        </w:tc>
      </w:tr>
      <w:tr>
        <w:trPr>
          <w:trHeight w:val="264" w:hRule="atLeast"/>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・型枠脱型後のコンクリートの状況</w:t>
            </w:r>
          </w:p>
        </w:tc>
      </w:tr>
      <w:tr>
        <w:trPr>
          <w:trHeight w:val="267"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restart"/>
            <w:vAlign w:val="top"/>
          </w:tcPr>
          <w:p>
            <w:pPr>
              <w:pStyle w:val="0"/>
              <w:autoSpaceDE w:val="0"/>
              <w:autoSpaceDN w:val="0"/>
              <w:snapToGrid w:val="0"/>
              <w:spacing w:line="280" w:lineRule="exact"/>
              <w:jc w:val="left"/>
              <w:rPr>
                <w:rFonts w:hint="default"/>
                <w:sz w:val="20"/>
                <w:highlight w:val="none"/>
              </w:rPr>
            </w:pPr>
            <w:r>
              <w:rPr>
                <w:rFonts w:hint="eastAsia"/>
                <w:sz w:val="20"/>
                <w:highlight w:val="none"/>
              </w:rPr>
              <w:t>木造の部分</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土台、壁、床、小屋組等構造材の配置</w:t>
            </w:r>
          </w:p>
        </w:tc>
      </w:tr>
      <w:tr>
        <w:trPr>
          <w:trHeight w:val="244"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接合金物の配置</w:t>
            </w:r>
          </w:p>
        </w:tc>
      </w:tr>
      <w:tr>
        <w:trPr>
          <w:trHeight w:val="247"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接合部に応じた接合具の種類、本数</w:t>
            </w:r>
          </w:p>
        </w:tc>
      </w:tr>
      <w:tr>
        <w:trPr>
          <w:trHeight w:val="252" w:hRule="atLeast"/>
        </w:trPr>
        <w:tc>
          <w:tcPr>
            <w:tcW w:w="1555" w:type="dxa"/>
            <w:vMerge w:val="continue"/>
            <w:vAlign w:val="top"/>
          </w:tcPr>
          <w:p>
            <w:pPr>
              <w:pStyle w:val="0"/>
              <w:widowControl w:val="1"/>
              <w:autoSpaceDE w:val="0"/>
              <w:autoSpaceDN w:val="0"/>
              <w:snapToGrid w:val="0"/>
              <w:spacing w:line="280" w:lineRule="exact"/>
              <w:jc w:val="left"/>
              <w:rPr>
                <w:rFonts w:hint="default"/>
                <w:sz w:val="20"/>
              </w:rPr>
            </w:pPr>
          </w:p>
        </w:tc>
        <w:tc>
          <w:tcPr>
            <w:tcW w:w="127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各面材に用いられる接合具の種類、間隔</w:t>
            </w:r>
          </w:p>
        </w:tc>
      </w:tr>
      <w:tr>
        <w:trPr>
          <w:trHeight w:val="227" w:hRule="atLeast"/>
        </w:trPr>
        <w:tc>
          <w:tcPr>
            <w:tcW w:w="1555" w:type="dxa"/>
            <w:vMerge w:val="continue"/>
            <w:vAlign w:val="top"/>
          </w:tcPr>
          <w:p>
            <w:pPr>
              <w:pStyle w:val="0"/>
              <w:widowControl w:val="1"/>
              <w:autoSpaceDE w:val="0"/>
              <w:autoSpaceDN w:val="0"/>
              <w:snapToGrid w:val="0"/>
              <w:spacing w:line="280" w:lineRule="exact"/>
              <w:jc w:val="left"/>
              <w:rPr>
                <w:rFonts w:hint="eastAsia"/>
              </w:rPr>
            </w:pPr>
          </w:p>
        </w:tc>
        <w:tc>
          <w:tcPr>
            <w:tcW w:w="1275" w:type="dxa"/>
            <w:vMerge w:val="continue"/>
            <w:vAlign w:val="top"/>
          </w:tcPr>
          <w:p>
            <w:pPr>
              <w:pStyle w:val="0"/>
              <w:widowControl w:val="1"/>
              <w:autoSpaceDE w:val="0"/>
              <w:autoSpaceDN w:val="0"/>
              <w:snapToGrid w:val="0"/>
              <w:spacing w:line="280" w:lineRule="exact"/>
              <w:jc w:val="left"/>
              <w:rPr>
                <w:rFonts w:hint="eastAsia"/>
              </w:rPr>
            </w:pP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・防腐防蟻処理の範囲</w:t>
            </w:r>
          </w:p>
        </w:tc>
      </w:tr>
      <w:tr>
        <w:trPr>
          <w:trHeight w:val="232" w:hRule="atLeast"/>
        </w:trPr>
        <w:tc>
          <w:tcPr>
            <w:tcW w:w="1555" w:type="dxa"/>
            <w:vMerge w:val="continue"/>
            <w:vAlign w:val="top"/>
          </w:tcPr>
          <w:p>
            <w:pPr>
              <w:pStyle w:val="0"/>
              <w:rPr>
                <w:rFonts w:hint="eastAsia"/>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屋根</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・瓦等、屋根葺き材の留付状況</w:t>
            </w:r>
          </w:p>
        </w:tc>
      </w:tr>
      <w:tr>
        <w:trPr>
          <w:trHeight w:val="222" w:hRule="atLeast"/>
        </w:trPr>
        <w:tc>
          <w:tcPr>
            <w:tcW w:w="1555" w:type="dxa"/>
            <w:vMerge w:val="continue"/>
            <w:vAlign w:val="top"/>
          </w:tcPr>
          <w:p>
            <w:pPr>
              <w:pStyle w:val="0"/>
              <w:rPr>
                <w:rFonts w:hint="eastAsia"/>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・断熱材の設置状況</w:t>
            </w:r>
          </w:p>
        </w:tc>
      </w:tr>
      <w:tr>
        <w:trPr>
          <w:trHeight w:val="194" w:hRule="atLeast"/>
        </w:trPr>
        <w:tc>
          <w:tcPr>
            <w:tcW w:w="1555" w:type="dxa"/>
            <w:vMerge w:val="continue"/>
            <w:vAlign w:val="top"/>
          </w:tcPr>
          <w:p>
            <w:pPr>
              <w:pStyle w:val="0"/>
              <w:rPr>
                <w:rFonts w:hint="eastAsia"/>
              </w:rPr>
            </w:pPr>
          </w:p>
        </w:tc>
        <w:tc>
          <w:tcPr>
            <w:tcW w:w="1275"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配管</w:t>
            </w:r>
          </w:p>
        </w:tc>
        <w:tc>
          <w:tcPr>
            <w:tcW w:w="6230"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・埋設、隠蔽配管の施工状況</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13"/>
        </w:numPr>
        <w:autoSpaceDE w:val="0"/>
        <w:autoSpaceDN w:val="0"/>
        <w:snapToGrid w:val="0"/>
        <w:spacing w:line="280" w:lineRule="exact"/>
        <w:ind w:left="426" w:hanging="426"/>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8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13"/>
        </w:numPr>
        <w:autoSpaceDE w:val="0"/>
        <w:autoSpaceDN w:val="0"/>
        <w:snapToGrid w:val="0"/>
        <w:spacing w:line="280" w:lineRule="exact"/>
        <w:ind w:left="442" w:hanging="442"/>
        <w:jc w:val="left"/>
        <w:rPr>
          <w:rFonts w:hint="default"/>
          <w:sz w:val="20"/>
          <w:highlight w:val="none"/>
        </w:rPr>
      </w:pPr>
      <w:r>
        <w:rPr>
          <w:rFonts w:hint="eastAsia"/>
          <w:sz w:val="20"/>
          <w:highlight w:val="none"/>
        </w:rPr>
        <w:t>太線枠内は記入しないでください。「</w:t>
      </w:r>
      <w:r>
        <w:rPr>
          <w:rFonts w:hint="eastAsia"/>
          <w:sz w:val="16"/>
          <w:highlight w:val="none"/>
        </w:rPr>
        <w:t>*</w:t>
      </w:r>
      <w:r>
        <w:rPr>
          <w:rFonts w:hint="eastAsia"/>
          <w:sz w:val="20"/>
          <w:highlight w:val="none"/>
        </w:rPr>
        <w:t>」印は、検査省略項目の区分で内容は以下のとおりです。</w:t>
      </w:r>
    </w:p>
    <w:p>
      <w:pPr>
        <w:pStyle w:val="0"/>
        <w:widowControl w:val="1"/>
        <w:autoSpaceDE w:val="0"/>
        <w:autoSpaceDN w:val="0"/>
        <w:snapToGrid w:val="0"/>
        <w:spacing w:line="280" w:lineRule="exact"/>
        <w:ind w:firstLine="720" w:firstLineChars="400"/>
        <w:jc w:val="left"/>
        <w:rPr>
          <w:rFonts w:hint="default"/>
          <w:sz w:val="18"/>
          <w:highlight w:val="none"/>
        </w:rPr>
      </w:pP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号及び第</w:t>
      </w:r>
      <w:r>
        <w:rPr>
          <w:rFonts w:hint="eastAsia"/>
          <w:sz w:val="18"/>
          <w:highlight w:val="none"/>
        </w:rPr>
        <w:t>4</w:t>
      </w:r>
      <w:r>
        <w:rPr>
          <w:rFonts w:hint="eastAsia"/>
          <w:sz w:val="18"/>
          <w:highlight w:val="none"/>
        </w:rPr>
        <w:t>号建築物の検査省略項目、</w:t>
      </w: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号建築物の検査省略項目</w:t>
      </w:r>
    </w:p>
    <w:p>
      <w:pPr>
        <w:pStyle w:val="30"/>
        <w:widowControl w:val="1"/>
        <w:numPr>
          <w:ilvl w:val="0"/>
          <w:numId w:val="13"/>
        </w:numPr>
        <w:autoSpaceDE w:val="0"/>
        <w:autoSpaceDN w:val="0"/>
        <w:snapToGrid w:val="0"/>
        <w:spacing w:line="28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25</w:t>
      </w:r>
      <w:r>
        <w:rPr>
          <w:rFonts w:hint="eastAsia"/>
          <w:sz w:val="20"/>
          <w:highlight w:val="none"/>
        </w:rPr>
        <w:t>その他」の欄に記入してください。例として、県条例による制限や、増築等で既存改修がある場合には「その他」に記載してください。</w:t>
      </w:r>
    </w:p>
    <w:p>
      <w:pPr>
        <w:pStyle w:val="30"/>
        <w:widowControl w:val="1"/>
        <w:numPr>
          <w:ilvl w:val="0"/>
          <w:numId w:val="13"/>
        </w:numPr>
        <w:autoSpaceDE w:val="0"/>
        <w:autoSpaceDN w:val="0"/>
        <w:snapToGrid w:val="0"/>
        <w:spacing w:line="280" w:lineRule="exact"/>
        <w:ind w:left="442" w:hanging="442"/>
        <w:jc w:val="left"/>
        <w:rPr>
          <w:rFonts w:hint="default"/>
          <w:sz w:val="20"/>
          <w:highlight w:val="none"/>
        </w:rPr>
      </w:pPr>
      <w:r>
        <w:rPr>
          <w:rFonts w:hint="eastAsia"/>
          <w:sz w:val="20"/>
          <w:highlight w:val="none"/>
        </w:rPr>
        <w:t>確認結果で不適合がある場合は、その項目番号（例：</w:t>
      </w:r>
      <w:r>
        <w:rPr>
          <w:rFonts w:hint="eastAsia"/>
          <w:sz w:val="20"/>
          <w:highlight w:val="none"/>
        </w:rPr>
        <w:t>3-1</w:t>
      </w:r>
      <w:r>
        <w:rPr>
          <w:rFonts w:hint="eastAsia"/>
          <w:sz w:val="20"/>
          <w:highlight w:val="none"/>
        </w:rPr>
        <w:t>）と現場で指示した内容を、「指示内容」欄に記入してください。</w:t>
      </w:r>
    </w:p>
    <w:p>
      <w:pPr>
        <w:pStyle w:val="30"/>
        <w:widowControl w:val="1"/>
        <w:numPr>
          <w:ilvl w:val="0"/>
          <w:numId w:val="13"/>
        </w:numPr>
        <w:autoSpaceDE w:val="0"/>
        <w:autoSpaceDN w:val="0"/>
        <w:snapToGrid w:val="0"/>
        <w:spacing w:line="260" w:lineRule="exact"/>
        <w:ind w:left="426" w:hanging="426"/>
        <w:jc w:val="left"/>
        <w:rPr>
          <w:rFonts w:hint="default"/>
          <w:highlight w:val="none"/>
        </w:rPr>
      </w:pPr>
      <w:r>
        <w:rPr>
          <w:rFonts w:hint="eastAsia"/>
          <w:sz w:val="20"/>
          <w:highlight w:val="none"/>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pPr>
        <w:pStyle w:val="30"/>
        <w:widowControl w:val="1"/>
        <w:autoSpaceDE w:val="0"/>
        <w:autoSpaceDN w:val="0"/>
        <w:snapToGrid w:val="0"/>
        <w:spacing w:line="260" w:lineRule="exact"/>
        <w:ind w:left="442"/>
        <w:jc w:val="left"/>
        <w:rPr>
          <w:rFonts w:hint="default"/>
          <w:sz w:val="18"/>
          <w:highlight w:val="none"/>
        </w:rPr>
      </w:pPr>
      <w:r>
        <w:rPr>
          <w:rFonts w:hint="eastAsia"/>
          <w:sz w:val="18"/>
          <w:highlight w:val="none"/>
        </w:rPr>
        <w:t>　■：用意する書類</w:t>
      </w:r>
    </w:p>
    <w:p>
      <w:pPr>
        <w:pStyle w:val="30"/>
        <w:widowControl w:val="1"/>
        <w:autoSpaceDE w:val="0"/>
        <w:autoSpaceDN w:val="0"/>
        <w:snapToGrid w:val="0"/>
        <w:spacing w:line="260" w:lineRule="exact"/>
        <w:ind w:left="990" w:leftChars="300" w:hanging="360" w:hangingChars="200"/>
        <w:jc w:val="left"/>
        <w:rPr>
          <w:rFonts w:hint="default"/>
          <w:sz w:val="18"/>
          <w:highlight w:val="none"/>
        </w:rPr>
      </w:pPr>
      <w:r>
        <w:rPr>
          <w:rFonts w:hint="eastAsia"/>
          <w:sz w:val="18"/>
          <w:highlight w:val="none"/>
        </w:rPr>
        <w:t>△：令第</w:t>
      </w:r>
      <w:r>
        <w:rPr>
          <w:rFonts w:hint="default"/>
          <w:sz w:val="18"/>
          <w:highlight w:val="none"/>
        </w:rPr>
        <w:t>10</w:t>
      </w:r>
      <w:r>
        <w:rPr>
          <w:rFonts w:hint="default"/>
          <w:sz w:val="18"/>
          <w:highlight w:val="none"/>
        </w:rPr>
        <w:t>条第</w:t>
      </w:r>
      <w:r>
        <w:rPr>
          <w:rFonts w:hint="default"/>
          <w:sz w:val="18"/>
          <w:highlight w:val="none"/>
        </w:rPr>
        <w:t>3</w:t>
      </w:r>
      <w:r>
        <w:rPr>
          <w:rFonts w:hint="default"/>
          <w:sz w:val="18"/>
          <w:highlight w:val="none"/>
        </w:rPr>
        <w:t>号建築物（防火地域等外の一戸建て住宅）の場合は用意不要（建築士により工事監理された場合に限る）</w:t>
      </w:r>
    </w:p>
    <w:p>
      <w:pPr>
        <w:pStyle w:val="30"/>
        <w:widowControl w:val="1"/>
        <w:autoSpaceDE w:val="0"/>
        <w:autoSpaceDN w:val="0"/>
        <w:snapToGrid w:val="0"/>
        <w:spacing w:line="260" w:lineRule="exact"/>
        <w:ind w:left="990" w:leftChars="300" w:hanging="360" w:hangingChars="200"/>
        <w:jc w:val="left"/>
        <w:rPr>
          <w:rFonts w:hint="default"/>
          <w:sz w:val="18"/>
          <w:highlight w:val="none"/>
        </w:rPr>
      </w:pPr>
      <w:r>
        <w:rPr>
          <w:rFonts w:hint="eastAsia"/>
          <w:sz w:val="18"/>
          <w:highlight w:val="none"/>
        </w:rPr>
        <w:t>□：法第</w:t>
      </w:r>
      <w:r>
        <w:rPr>
          <w:rFonts w:hint="default"/>
          <w:sz w:val="18"/>
          <w:highlight w:val="none"/>
        </w:rPr>
        <w:t>6</w:t>
      </w:r>
      <w:r>
        <w:rPr>
          <w:rFonts w:hint="default"/>
          <w:sz w:val="18"/>
          <w:highlight w:val="none"/>
        </w:rPr>
        <w:t>条の</w:t>
      </w:r>
      <w:r>
        <w:rPr>
          <w:rFonts w:hint="default"/>
          <w:sz w:val="18"/>
          <w:highlight w:val="none"/>
        </w:rPr>
        <w:t>4</w:t>
      </w:r>
      <w:r>
        <w:rPr>
          <w:rFonts w:hint="default"/>
          <w:sz w:val="18"/>
          <w:highlight w:val="none"/>
        </w:rPr>
        <w:t>第</w:t>
      </w:r>
      <w:r>
        <w:rPr>
          <w:rFonts w:hint="default"/>
          <w:sz w:val="18"/>
          <w:highlight w:val="none"/>
        </w:rPr>
        <w:t>1</w:t>
      </w:r>
      <w:r>
        <w:rPr>
          <w:rFonts w:hint="default"/>
          <w:sz w:val="18"/>
          <w:highlight w:val="none"/>
        </w:rPr>
        <w:t>項第</w:t>
      </w:r>
      <w:r>
        <w:rPr>
          <w:rFonts w:hint="default"/>
          <w:sz w:val="18"/>
          <w:highlight w:val="none"/>
        </w:rPr>
        <w:t>3</w:t>
      </w:r>
      <w:r>
        <w:rPr>
          <w:rFonts w:hint="default"/>
          <w:sz w:val="18"/>
          <w:highlight w:val="none"/>
        </w:rPr>
        <w:t>号建築物の場合は用意不要（建築士により工事監理された場合に限る）</w:t>
      </w:r>
    </w:p>
    <w:p>
      <w:pPr>
        <w:pStyle w:val="30"/>
        <w:widowControl w:val="1"/>
        <w:numPr>
          <w:ilvl w:val="0"/>
          <w:numId w:val="13"/>
        </w:numPr>
        <w:autoSpaceDE w:val="0"/>
        <w:autoSpaceDN w:val="0"/>
        <w:snapToGrid w:val="0"/>
        <w:spacing w:line="260" w:lineRule="exact"/>
        <w:ind w:left="426" w:hanging="426"/>
        <w:jc w:val="left"/>
        <w:rPr>
          <w:rFonts w:hint="default"/>
          <w:sz w:val="20"/>
          <w:highlight w:val="none"/>
        </w:rPr>
      </w:pPr>
      <w:r>
        <w:rPr>
          <w:rFonts w:hint="default"/>
          <w:sz w:val="20"/>
          <w:highlight w:val="none"/>
        </w:rPr>
        <w:t>法</w:t>
      </w:r>
      <w:r>
        <w:rPr>
          <w:rFonts w:hint="default"/>
          <w:sz w:val="20"/>
          <w:highlight w:val="none"/>
        </w:rPr>
        <w:t>7</w:t>
      </w:r>
      <w:r>
        <w:rPr>
          <w:rFonts w:hint="default"/>
          <w:sz w:val="20"/>
          <w:highlight w:val="none"/>
        </w:rPr>
        <w:t>条の</w:t>
      </w:r>
      <w:r>
        <w:rPr>
          <w:rFonts w:hint="default"/>
          <w:sz w:val="20"/>
          <w:highlight w:val="none"/>
        </w:rPr>
        <w:t>5</w:t>
      </w:r>
      <w:r>
        <w:rPr>
          <w:rFonts w:hint="default"/>
          <w:sz w:val="20"/>
          <w:highlight w:val="none"/>
        </w:rPr>
        <w:t>（検査の特例）の適用の場合、「基礎配筋」「軸組及び仕口その他の接合部」「屋根小屋組」の写真を、完了検査申請書に添付してください（中間検査前の工事に係るものは除く）。</w:t>
      </w:r>
    </w:p>
    <w:p>
      <w:pPr>
        <w:pStyle w:val="0"/>
        <w:widowControl w:val="1"/>
        <w:jc w:val="left"/>
        <w:rPr>
          <w:rFonts w:hint="default"/>
          <w:sz w:val="20"/>
          <w:highlight w:val="none"/>
        </w:rPr>
      </w:pPr>
      <w:r>
        <w:rPr>
          <w:rFonts w:hint="default"/>
          <w:sz w:val="20"/>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（様式３</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３）</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〔鉄骨造〕</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【完了</w:t>
      </w:r>
      <w:r>
        <w:rPr>
          <w:rFonts w:hint="default" w:ascii="游ゴシック" w:hAnsi="游ゴシック" w:eastAsia="游ゴシック"/>
          <w:b w:val="1"/>
          <w:highlight w:val="none"/>
        </w:rPr>
        <w:t>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5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47"/>
        <w:gridCol w:w="1073"/>
        <w:gridCol w:w="1269"/>
        <w:gridCol w:w="3685"/>
        <w:gridCol w:w="851"/>
        <w:gridCol w:w="791"/>
        <w:gridCol w:w="844"/>
        <w:gridCol w:w="190"/>
      </w:tblGrid>
      <w:tr>
        <w:trPr/>
        <w:tc>
          <w:tcPr>
            <w:tcW w:w="2689" w:type="dxa"/>
            <w:gridSpan w:val="3"/>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685"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642"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distribute"/>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※１</w:t>
            </w:r>
          </w:p>
        </w:tc>
        <w:tc>
          <w:tcPr>
            <w:tcW w:w="1034" w:type="dxa"/>
            <w:gridSpan w:val="2"/>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689"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791"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1034" w:type="dxa"/>
            <w:gridSpan w:val="2"/>
            <w:vMerge w:val="restart"/>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689"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791"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1034" w:type="dxa"/>
            <w:gridSpan w:val="2"/>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sz w:val="18"/>
                <w:highlight w:val="yellow"/>
              </w:rPr>
            </w:pPr>
          </w:p>
        </w:tc>
      </w:tr>
      <w:tr>
        <w:trPr/>
        <w:tc>
          <w:tcPr>
            <w:tcW w:w="2689"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5"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791"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1034" w:type="dxa"/>
            <w:gridSpan w:val="2"/>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sz w:val="18"/>
                <w:highlight w:val="yellow"/>
              </w:rPr>
            </w:pPr>
          </w:p>
        </w:tc>
      </w:tr>
      <w:tr>
        <w:trPr/>
        <w:tc>
          <w:tcPr>
            <w:tcW w:w="347" w:type="dxa"/>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関係</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建蔽率</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129</w:t>
            </w:r>
            <w:r>
              <w:rPr>
                <w:rFonts w:hint="default"/>
                <w:sz w:val="18"/>
                <w:highlight w:val="none"/>
              </w:rPr>
              <w:t>の</w:t>
            </w:r>
            <w:r>
              <w:rPr>
                <w:rFonts w:hint="default"/>
                <w:sz w:val="18"/>
                <w:highlight w:val="none"/>
              </w:rPr>
              <w:t>2</w:t>
            </w:r>
            <w:r>
              <w:rPr>
                <w:rFonts w:hint="default"/>
                <w:sz w:val="18"/>
                <w:highlight w:val="none"/>
              </w:rPr>
              <w:t>の</w:t>
            </w:r>
            <w:r>
              <w:rPr>
                <w:rFonts w:hint="default"/>
                <w:sz w:val="18"/>
                <w:highlight w:val="none"/>
              </w:rPr>
              <w:t>4</w:t>
            </w:r>
            <w:r>
              <w:rPr>
                <w:rFonts w:hint="default"/>
                <w:sz w:val="18"/>
                <w:highlight w:val="none"/>
              </w:rPr>
              <w:t>～</w:t>
            </w:r>
            <w:r>
              <w:rPr>
                <w:rFonts w:hint="default"/>
                <w:sz w:val="18"/>
                <w:highlight w:val="none"/>
              </w:rPr>
              <w:t>7</w:t>
            </w:r>
            <w:r>
              <w:rPr>
                <w:rFonts w:hint="default"/>
                <w:sz w:val="18"/>
                <w:highlight w:val="none"/>
              </w:rPr>
              <w:t>等</w:t>
            </w:r>
            <w:r>
              <w:rPr>
                <w:rFonts w:hint="default"/>
                <w:sz w:val="18"/>
                <w:highlight w:val="none"/>
              </w:rPr>
              <w:t>)</w:t>
            </w:r>
            <w:r>
              <w:rPr>
                <w:rFonts w:hint="eastAsia"/>
                <w:sz w:val="18"/>
                <w:highlight w:val="none"/>
              </w:rPr>
              <w:t xml:space="preserve"> </w:t>
            </w:r>
            <w:r>
              <w:rPr>
                <w:rFonts w:hint="eastAsia"/>
                <w:sz w:val="18"/>
                <w:highlight w:val="none"/>
              </w:rPr>
              <w:t>設備</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浄化槽の仕様･</w:t>
            </w:r>
            <w:r>
              <w:rPr>
                <w:rFonts w:hint="default"/>
                <w:sz w:val="18"/>
                <w:highlight w:val="none"/>
              </w:rPr>
              <w:t>処理能力</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配管･配線の種類･形状･寸法･設置状況等</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給排水設備の種類･形状･寸法･設置状況等</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ガス設備の形状･寸法･規格･性能等</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外装仕上げ等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w:t>
            </w:r>
            <w:r>
              <w:rPr>
                <w:rFonts w:hint="default"/>
                <w:sz w:val="18"/>
                <w:highlight w:val="none"/>
              </w:rPr>
              <w:t>外壁</w:t>
            </w:r>
            <w:r>
              <w:rPr>
                <w:rFonts w:hint="eastAsia"/>
                <w:sz w:val="18"/>
                <w:highlight w:val="none"/>
              </w:rPr>
              <w:t>･</w:t>
            </w:r>
            <w:r>
              <w:rPr>
                <w:rFonts w:hint="default"/>
                <w:sz w:val="18"/>
                <w:highlight w:val="none"/>
              </w:rPr>
              <w:t>軒裏材</w:t>
            </w:r>
            <w:r>
              <w:rPr>
                <w:rFonts w:hint="eastAsia"/>
                <w:sz w:val="18"/>
                <w:highlight w:val="none"/>
              </w:rPr>
              <w:t>の仕様</w:t>
            </w:r>
            <w:r>
              <w:rPr>
                <w:rFonts w:hint="eastAsia"/>
                <w:sz w:val="18"/>
                <w:highlight w:val="none"/>
              </w:rPr>
              <w:t>(</w:t>
            </w:r>
            <w:r>
              <w:rPr>
                <w:rFonts w:hint="eastAsia"/>
                <w:sz w:val="18"/>
                <w:highlight w:val="none"/>
              </w:rPr>
              <w:t>法</w:t>
            </w:r>
            <w:r>
              <w:rPr>
                <w:rFonts w:hint="eastAsia"/>
                <w:sz w:val="18"/>
                <w:highlight w:val="none"/>
              </w:rPr>
              <w:t>22,23)</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防火地域内等の開口部・外装等の仕様</w:t>
            </w:r>
            <w:r>
              <w:rPr>
                <w:rFonts w:hint="eastAsia"/>
                <w:sz w:val="18"/>
                <w:highlight w:val="none"/>
              </w:rPr>
              <w:t>(</w:t>
            </w:r>
            <w:r>
              <w:rPr>
                <w:rFonts w:hint="eastAsia"/>
                <w:sz w:val="18"/>
                <w:highlight w:val="none"/>
              </w:rPr>
              <w:t>法</w:t>
            </w:r>
            <w:r>
              <w:rPr>
                <w:rFonts w:hint="eastAsia"/>
                <w:sz w:val="18"/>
                <w:highlight w:val="none"/>
              </w:rPr>
              <w:t>61</w:t>
            </w:r>
            <w:r>
              <w:rPr>
                <w:rFonts w:hint="eastAsia"/>
                <w:sz w:val="18"/>
                <w:highlight w:val="none"/>
              </w:rPr>
              <w:t>～</w:t>
            </w:r>
            <w:r>
              <w:rPr>
                <w:rFonts w:hint="eastAsia"/>
                <w:sz w:val="18"/>
                <w:highlight w:val="none"/>
              </w:rPr>
              <w:t>64)</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2)</w:t>
            </w:r>
            <w:r>
              <w:rPr>
                <w:rFonts w:hint="eastAsia"/>
                <w:sz w:val="18"/>
                <w:highlight w:val="none"/>
              </w:rPr>
              <w:t>耐火</w:t>
            </w:r>
            <w:r>
              <w:rPr>
                <w:rFonts w:hint="eastAsia"/>
                <w:sz w:val="18"/>
                <w:highlight w:val="none"/>
              </w:rPr>
              <w:t>,</w:t>
            </w:r>
            <w:r>
              <w:rPr>
                <w:rFonts w:hint="eastAsia"/>
                <w:sz w:val="18"/>
                <w:highlight w:val="none"/>
              </w:rPr>
              <w:t>準耐火建築物</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主要構造部の仕様</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35</w:t>
            </w:r>
            <w:r>
              <w:rPr>
                <w:rFonts w:hint="default"/>
                <w:sz w:val="18"/>
                <w:highlight w:val="none"/>
              </w:rPr>
              <w:t>の</w:t>
            </w:r>
            <w:r>
              <w:rPr>
                <w:rFonts w:hint="default"/>
                <w:sz w:val="18"/>
                <w:highlight w:val="none"/>
              </w:rPr>
              <w:t>2</w:t>
            </w:r>
            <w:r>
              <w:rPr>
                <w:rFonts w:hint="eastAsia"/>
                <w:sz w:val="18"/>
                <w:highlight w:val="none"/>
              </w:rPr>
              <w:t>)</w:t>
            </w:r>
            <w:r>
              <w:rPr>
                <w:rFonts w:hint="eastAsia"/>
                <w:sz w:val="18"/>
                <w:highlight w:val="none"/>
              </w:rPr>
              <w:t>特殊建築物等の内装</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w:t>
            </w:r>
            <w:r>
              <w:rPr>
                <w:rFonts w:hint="default"/>
                <w:sz w:val="18"/>
                <w:highlight w:val="none"/>
              </w:rPr>
              <w:t>天井の仕上げ</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28</w:t>
            </w:r>
            <w:r>
              <w:rPr>
                <w:rFonts w:hint="eastAsia"/>
                <w:sz w:val="18"/>
                <w:highlight w:val="none"/>
              </w:rPr>
              <w:t>)</w:t>
            </w:r>
            <w:r>
              <w:rPr>
                <w:rFonts w:hint="eastAsia"/>
                <w:sz w:val="18"/>
                <w:highlight w:val="none"/>
              </w:rPr>
              <w:t>居室の採光･</w:t>
            </w:r>
            <w:r>
              <w:rPr>
                <w:rFonts w:hint="default"/>
                <w:sz w:val="18"/>
                <w:highlight w:val="none"/>
              </w:rPr>
              <w:t>換気</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間取り</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外壁の開口部の大きさ</w:t>
            </w:r>
            <w:r>
              <w:rPr>
                <w:rFonts w:hint="eastAsia"/>
                <w:sz w:val="18"/>
                <w:highlight w:val="none"/>
              </w:rPr>
              <w:t>,</w:t>
            </w:r>
            <w:r>
              <w:rPr>
                <w:rFonts w:hint="eastAsia"/>
                <w:sz w:val="18"/>
                <w:highlight w:val="none"/>
              </w:rPr>
              <w:t>機械換気設備の仕様</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火気使用室の換気設備</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bookmarkStart w:id="5" w:name="_Hlk194140984"/>
            <w:bookmarkEnd w:id="5"/>
          </w:p>
        </w:tc>
        <w:tc>
          <w:tcPr>
            <w:tcW w:w="2342" w:type="dxa"/>
            <w:gridSpan w:val="2"/>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23</w:t>
            </w:r>
            <w:r>
              <w:rPr>
                <w:rFonts w:hint="default"/>
                <w:sz w:val="18"/>
                <w:highlight w:val="none"/>
              </w:rPr>
              <w:t>～</w:t>
            </w:r>
            <w:r>
              <w:rPr>
                <w:rFonts w:hint="default"/>
                <w:sz w:val="18"/>
                <w:highlight w:val="none"/>
              </w:rPr>
              <w:t>26</w:t>
            </w:r>
            <w:r>
              <w:rPr>
                <w:rFonts w:hint="eastAsia"/>
                <w:sz w:val="18"/>
                <w:highlight w:val="none"/>
              </w:rPr>
              <w:t>)</w:t>
            </w:r>
            <w:r>
              <w:rPr>
                <w:rFonts w:hint="eastAsia"/>
                <w:sz w:val="18"/>
                <w:highlight w:val="none"/>
              </w:rPr>
              <w:t>階段及び踊場</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幅･</w:t>
            </w:r>
            <w:r>
              <w:rPr>
                <w:rFonts w:hint="default"/>
                <w:sz w:val="18"/>
                <w:highlight w:val="none"/>
              </w:rPr>
              <w:t>蹴上げ</w:t>
            </w:r>
            <w:r>
              <w:rPr>
                <w:rFonts w:hint="eastAsia"/>
                <w:sz w:val="18"/>
                <w:highlight w:val="none"/>
              </w:rPr>
              <w:t>･</w:t>
            </w:r>
            <w:r>
              <w:rPr>
                <w:rFonts w:hint="default"/>
                <w:sz w:val="18"/>
                <w:highlight w:val="none"/>
              </w:rPr>
              <w:t>踏面の寸法</w:t>
            </w:r>
            <w:r>
              <w:rPr>
                <w:rFonts w:hint="eastAsia"/>
                <w:sz w:val="18"/>
                <w:highlight w:val="none"/>
              </w:rPr>
              <w:t>,</w:t>
            </w:r>
            <w:r>
              <w:rPr>
                <w:rFonts w:hint="default"/>
                <w:sz w:val="18"/>
                <w:highlight w:val="none"/>
              </w:rPr>
              <w:t>手摺</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35</w:t>
            </w:r>
            <w:r>
              <w:rPr>
                <w:rFonts w:hint="eastAsia"/>
                <w:sz w:val="18"/>
                <w:highlight w:val="none"/>
              </w:rPr>
              <w:t>)</w:t>
            </w:r>
            <w:r>
              <w:rPr>
                <w:rFonts w:hint="eastAsia"/>
                <w:sz w:val="18"/>
                <w:highlight w:val="none"/>
              </w:rPr>
              <w:t>特殊建築物等の避難</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避難施設</w:t>
            </w:r>
            <w:r>
              <w:rPr>
                <w:rFonts w:hint="eastAsia"/>
                <w:sz w:val="18"/>
                <w:highlight w:val="none"/>
              </w:rPr>
              <w:t>(</w:t>
            </w:r>
            <w:r>
              <w:rPr>
                <w:rFonts w:hint="eastAsia"/>
                <w:sz w:val="18"/>
                <w:highlight w:val="none"/>
              </w:rPr>
              <w:t>下記項目を除く</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排煙設備</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3</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非常用の照明装置</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4</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5</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非常用進入口</w:t>
            </w:r>
            <w:r>
              <w:rPr>
                <w:rFonts w:hint="default"/>
                <w:sz w:val="18"/>
                <w:highlight w:val="none"/>
              </w:rPr>
              <w:t>(</w:t>
            </w:r>
            <w:r>
              <w:rPr>
                <w:rFonts w:hint="default"/>
                <w:sz w:val="18"/>
                <w:highlight w:val="none"/>
              </w:rPr>
              <w:t>令</w:t>
            </w:r>
            <w:r>
              <w:rPr>
                <w:rFonts w:hint="default"/>
                <w:sz w:val="18"/>
                <w:highlight w:val="none"/>
              </w:rPr>
              <w:t>126</w:t>
            </w:r>
            <w:r>
              <w:rPr>
                <w:rFonts w:hint="default"/>
                <w:sz w:val="18"/>
                <w:highlight w:val="none"/>
              </w:rPr>
              <w:t>の</w:t>
            </w:r>
            <w:r>
              <w:rPr>
                <w:rFonts w:hint="default"/>
                <w:sz w:val="18"/>
                <w:highlight w:val="none"/>
              </w:rPr>
              <w:t>6</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7</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令</w:t>
            </w:r>
            <w:r>
              <w:rPr>
                <w:rFonts w:hint="default"/>
                <w:sz w:val="18"/>
                <w:highlight w:val="none"/>
              </w:rPr>
              <w:t>128</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防火区画等</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界壁</w:t>
            </w:r>
            <w:r>
              <w:rPr>
                <w:rFonts w:hint="eastAsia"/>
                <w:sz w:val="18"/>
                <w:highlight w:val="none"/>
              </w:rPr>
              <w:t>(</w:t>
            </w:r>
            <w:r>
              <w:rPr>
                <w:rFonts w:hint="eastAsia"/>
                <w:sz w:val="18"/>
                <w:highlight w:val="none"/>
              </w:rPr>
              <w:t>令</w:t>
            </w:r>
            <w:r>
              <w:rPr>
                <w:rFonts w:hint="default"/>
                <w:sz w:val="18"/>
                <w:highlight w:val="none"/>
              </w:rPr>
              <w:t>22</w:t>
            </w:r>
            <w:r>
              <w:rPr>
                <w:rFonts w:hint="default"/>
                <w:sz w:val="18"/>
                <w:highlight w:val="none"/>
              </w:rPr>
              <w:t>の</w:t>
            </w:r>
            <w:r>
              <w:rPr>
                <w:rFonts w:hint="default"/>
                <w:sz w:val="18"/>
                <w:highlight w:val="none"/>
              </w:rPr>
              <w:t>3</w:t>
            </w:r>
            <w:r>
              <w:rPr>
                <w:rFonts w:hint="eastAsia"/>
                <w:sz w:val="18"/>
                <w:highlight w:val="none"/>
              </w:rPr>
              <w:t>,</w:t>
            </w:r>
            <w:r>
              <w:rPr>
                <w:rFonts w:hint="default"/>
                <w:sz w:val="18"/>
                <w:highlight w:val="none"/>
              </w:rPr>
              <w:t>令</w:t>
            </w:r>
            <w:r>
              <w:rPr>
                <w:rFonts w:hint="default"/>
                <w:sz w:val="18"/>
                <w:highlight w:val="none"/>
              </w:rPr>
              <w:t>114</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防火区画</w:t>
            </w:r>
            <w:r>
              <w:rPr>
                <w:rFonts w:hint="eastAsia"/>
                <w:sz w:val="18"/>
                <w:highlight w:val="none"/>
              </w:rPr>
              <w:t>(</w:t>
            </w:r>
            <w:r>
              <w:rPr>
                <w:rFonts w:hint="eastAsia"/>
                <w:sz w:val="18"/>
                <w:highlight w:val="none"/>
              </w:rPr>
              <w:t>令</w:t>
            </w:r>
            <w:r>
              <w:rPr>
                <w:rFonts w:hint="default"/>
                <w:sz w:val="18"/>
                <w:highlight w:val="none"/>
              </w:rPr>
              <w:t>112</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防火壁等</w:t>
            </w:r>
            <w:r>
              <w:rPr>
                <w:rFonts w:hint="eastAsia"/>
                <w:sz w:val="18"/>
                <w:highlight w:val="none"/>
              </w:rPr>
              <w:t>(</w:t>
            </w:r>
            <w:r>
              <w:rPr>
                <w:rFonts w:hint="eastAsia"/>
                <w:sz w:val="18"/>
                <w:highlight w:val="none"/>
              </w:rPr>
              <w:t>法</w:t>
            </w:r>
            <w:r>
              <w:rPr>
                <w:rFonts w:hint="eastAsia"/>
                <w:sz w:val="18"/>
                <w:highlight w:val="none"/>
              </w:rPr>
              <w:t>26),</w:t>
            </w:r>
            <w:r>
              <w:rPr>
                <w:rFonts w:hint="eastAsia"/>
                <w:sz w:val="18"/>
                <w:highlight w:val="none"/>
              </w:rPr>
              <w:t>延べ面積</w:t>
            </w:r>
            <w:r>
              <w:rPr>
                <w:rFonts w:hint="eastAsia"/>
                <w:sz w:val="18"/>
                <w:highlight w:val="none"/>
              </w:rPr>
              <w:t>1,000</w:t>
            </w:r>
            <w:r>
              <w:rPr>
                <w:rFonts w:hint="eastAsia"/>
                <w:sz w:val="18"/>
                <w:highlight w:val="none"/>
              </w:rPr>
              <w:t>㎡超</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避雷設備</w:t>
            </w:r>
            <w:r>
              <w:rPr>
                <w:rFonts w:hint="eastAsia"/>
                <w:sz w:val="18"/>
                <w:highlight w:val="none"/>
              </w:rPr>
              <w:t>(</w:t>
            </w:r>
            <w:r>
              <w:rPr>
                <w:rFonts w:hint="eastAsia"/>
                <w:sz w:val="18"/>
                <w:highlight w:val="none"/>
              </w:rPr>
              <w:t>法</w:t>
            </w:r>
            <w:r>
              <w:rPr>
                <w:rFonts w:hint="default"/>
                <w:sz w:val="18"/>
                <w:highlight w:val="none"/>
              </w:rPr>
              <w:t>33</w:t>
            </w:r>
            <w:r>
              <w:rPr>
                <w:rFonts w:hint="eastAsia"/>
                <w:sz w:val="18"/>
                <w:highlight w:val="none"/>
              </w:rPr>
              <w:t>),20</w:t>
            </w:r>
            <w:r>
              <w:rPr>
                <w:rFonts w:hint="default"/>
                <w:sz w:val="18"/>
                <w:highlight w:val="none"/>
              </w:rPr>
              <w:t>m</w:t>
            </w:r>
            <w:r>
              <w:rPr>
                <w:rFonts w:hint="default"/>
                <w:sz w:val="18"/>
                <w:highlight w:val="none"/>
              </w:rPr>
              <w:t>を超える建築物</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28</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令</w:t>
            </w:r>
            <w:r>
              <w:rPr>
                <w:rFonts w:hint="default"/>
                <w:sz w:val="18"/>
                <w:highlight w:val="none"/>
              </w:rPr>
              <w:t>20</w:t>
            </w:r>
            <w:r>
              <w:rPr>
                <w:rFonts w:hint="default"/>
                <w:sz w:val="18"/>
                <w:highlight w:val="none"/>
              </w:rPr>
              <w:t>の</w:t>
            </w:r>
            <w:r>
              <w:rPr>
                <w:rFonts w:hint="default"/>
                <w:sz w:val="18"/>
                <w:highlight w:val="none"/>
              </w:rPr>
              <w:t>5</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クロルピリホスの使用禁止</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シックハウス対策</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内装下地材の種別</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接着剤の種別</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内装仕上げ材の種別</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塗料の種別</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建具･造り付家具の種類</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換気区画･換気ルート</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換気設備機器の性能</w:t>
            </w:r>
            <w:r>
              <w:rPr>
                <w:rFonts w:hint="eastAsia"/>
                <w:sz w:val="18"/>
                <w:highlight w:val="none"/>
              </w:rPr>
              <w:t>(</w:t>
            </w:r>
            <w:r>
              <w:rPr>
                <w:rFonts w:hint="eastAsia"/>
                <w:sz w:val="18"/>
                <w:highlight w:val="none"/>
              </w:rPr>
              <w:t>換気風量</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天井裏等の下地材</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気密層･</w:t>
            </w:r>
            <w:r>
              <w:rPr>
                <w:rFonts w:hint="default"/>
                <w:sz w:val="18"/>
                <w:highlight w:val="none"/>
              </w:rPr>
              <w:t>通気止</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w:t>
            </w:r>
            <w:r>
              <w:rPr>
                <w:rFonts w:hint="eastAsia"/>
                <w:sz w:val="18"/>
                <w:highlight w:val="none"/>
              </w:rPr>
              <w:t>告示</w:t>
            </w:r>
            <w:r>
              <w:rPr>
                <w:rFonts w:hint="eastAsia"/>
                <w:sz w:val="18"/>
                <w:highlight w:val="none"/>
              </w:rPr>
              <w:t>1347)</w:t>
            </w:r>
            <w:r>
              <w:rPr>
                <w:rFonts w:hint="eastAsia"/>
                <w:sz w:val="18"/>
                <w:highlight w:val="none"/>
              </w:rPr>
              <w:t>基礎･地盤</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杭種･工法･打設結果の確認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本数</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杭偏芯の有無･処理</w:t>
            </w:r>
            <w:r>
              <w:rPr>
                <w:rFonts w:hint="eastAsia"/>
                <w:sz w:val="18"/>
                <w:highlight w:val="none"/>
              </w:rPr>
              <w:t>(</w:t>
            </w:r>
            <w:r>
              <w:rPr>
                <w:rFonts w:hint="eastAsia"/>
                <w:sz w:val="18"/>
                <w:highlight w:val="none"/>
              </w:rPr>
              <w:t>基礎･梁の補強</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杭頭処理</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鉄筋の品質</w:t>
            </w:r>
            <w:r>
              <w:rPr>
                <w:rFonts w:hint="default"/>
                <w:sz w:val="18"/>
                <w:highlight w:val="none"/>
              </w:rPr>
              <w:t>･規格</w:t>
            </w:r>
            <w:r>
              <w:rPr>
                <w:rFonts w:hint="eastAsia"/>
                <w:sz w:val="18"/>
                <w:highlight w:val="none"/>
              </w:rPr>
              <w:t>(</w:t>
            </w:r>
            <w:r>
              <w:rPr>
                <w:rFonts w:hint="eastAsia"/>
                <w:sz w:val="18"/>
                <w:highlight w:val="none"/>
              </w:rPr>
              <w:t>ミルシート</w:t>
            </w:r>
            <w:r>
              <w:rPr>
                <w:rFonts w:hint="default"/>
                <w:sz w:val="18"/>
                <w:highlight w:val="none"/>
              </w:rPr>
              <w:t>の確認</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77</w:t>
            </w:r>
            <w:r>
              <w:rPr>
                <w:rFonts w:hint="eastAsia"/>
                <w:sz w:val="18"/>
                <w:highlight w:val="none"/>
              </w:rPr>
              <w:t>,</w:t>
            </w:r>
            <w:r>
              <w:rPr>
                <w:rFonts w:hint="default"/>
                <w:sz w:val="18"/>
                <w:highlight w:val="none"/>
              </w:rPr>
              <w:t>78</w:t>
            </w:r>
            <w:r>
              <w:rPr>
                <w:rFonts w:hint="eastAsia"/>
                <w:sz w:val="18"/>
                <w:highlight w:val="none"/>
              </w:rPr>
              <w:t>,</w:t>
            </w:r>
            <w:r>
              <w:rPr>
                <w:rFonts w:hint="default"/>
                <w:sz w:val="18"/>
                <w:highlight w:val="none"/>
              </w:rPr>
              <w:t>79</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default"/>
                <w:sz w:val="18"/>
                <w:highlight w:val="none"/>
              </w:rPr>
              <w:t>あばら筋等の本数</w:t>
            </w:r>
            <w:r>
              <w:rPr>
                <w:rFonts w:hint="eastAsia"/>
                <w:sz w:val="18"/>
                <w:highlight w:val="none"/>
              </w:rPr>
              <w:t>,</w:t>
            </w:r>
            <w:r>
              <w:rPr>
                <w:rFonts w:hint="default"/>
                <w:sz w:val="18"/>
                <w:highlight w:val="none"/>
              </w:rPr>
              <w:t>径及び間隔</w:t>
            </w:r>
            <w:r>
              <w:rPr>
                <w:rFonts w:hint="eastAsia"/>
                <w:sz w:val="18"/>
                <w:highlight w:val="none"/>
              </w:rPr>
              <w:t>,</w:t>
            </w:r>
            <w:r>
              <w:rPr>
                <w:rFonts w:hint="default"/>
                <w:sz w:val="18"/>
                <w:highlight w:val="none"/>
              </w:rPr>
              <w:t>かぶり厚</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default"/>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継手試験結果</w:t>
            </w:r>
            <w:r>
              <w:rPr>
                <w:rFonts w:hint="eastAsia"/>
                <w:sz w:val="18"/>
                <w:highlight w:val="none"/>
              </w:rPr>
              <w:t>(</w:t>
            </w:r>
            <w:r>
              <w:rPr>
                <w:rFonts w:hint="eastAsia"/>
                <w:sz w:val="18"/>
                <w:highlight w:val="none"/>
              </w:rPr>
              <w:t>引張り</w:t>
            </w:r>
            <w:r>
              <w:rPr>
                <w:rFonts w:hint="eastAsia"/>
                <w:sz w:val="18"/>
                <w:highlight w:val="none"/>
              </w:rPr>
              <w:t>,</w:t>
            </w:r>
            <w:r>
              <w:rPr>
                <w:rFonts w:hint="eastAsia"/>
                <w:sz w:val="18"/>
                <w:highlight w:val="none"/>
              </w:rPr>
              <w:t>超音波</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梁貫通補強</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72</w:t>
            </w:r>
            <w:r>
              <w:rPr>
                <w:rFonts w:hint="eastAsia"/>
                <w:sz w:val="18"/>
                <w:highlight w:val="none"/>
              </w:rPr>
              <w:t>,</w:t>
            </w:r>
            <w:r>
              <w:rPr>
                <w:rFonts w:hint="default"/>
                <w:sz w:val="18"/>
                <w:highlight w:val="none"/>
              </w:rPr>
              <w:t>74</w:t>
            </w:r>
            <w:r>
              <w:rPr>
                <w:rFonts w:hint="eastAsia"/>
                <w:sz w:val="18"/>
                <w:highlight w:val="none"/>
              </w:rPr>
              <w:t>,</w:t>
            </w:r>
            <w:r>
              <w:rPr>
                <w:rFonts w:hint="default"/>
                <w:sz w:val="18"/>
                <w:highlight w:val="none"/>
              </w:rPr>
              <w:t>告示</w:t>
            </w:r>
            <w:r>
              <w:rPr>
                <w:rFonts w:hint="default"/>
                <w:sz w:val="18"/>
                <w:highlight w:val="none"/>
              </w:rPr>
              <w:t>1102</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コンクリートの品質</w:t>
            </w:r>
            <w:r>
              <w:rPr>
                <w:rFonts w:hint="default"/>
                <w:sz w:val="18"/>
                <w:highlight w:val="none"/>
              </w:rPr>
              <w:t>･規格</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76</w:t>
            </w:r>
            <w:r>
              <w:rPr>
                <w:rFonts w:hint="eastAsia"/>
                <w:sz w:val="18"/>
                <w:highlight w:val="none"/>
              </w:rPr>
              <w:t>,</w:t>
            </w:r>
            <w:r>
              <w:rPr>
                <w:rFonts w:hint="default"/>
                <w:sz w:val="18"/>
                <w:highlight w:val="none"/>
              </w:rPr>
              <w:t>告示</w:t>
            </w:r>
            <w:r>
              <w:rPr>
                <w:rFonts w:hint="default"/>
                <w:sz w:val="18"/>
                <w:highlight w:val="none"/>
              </w:rPr>
              <w:t>110</w:t>
            </w:r>
            <w:r>
              <w:rPr>
                <w:rFonts w:hint="eastAsia"/>
                <w:sz w:val="18"/>
                <w:highlight w:val="none"/>
              </w:rPr>
              <w:t>)</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型わく及び支柱の除去</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基礎出来形</w:t>
            </w:r>
            <w:r>
              <w:rPr>
                <w:rFonts w:hint="eastAsia"/>
                <w:sz w:val="18"/>
                <w:highlight w:val="none"/>
              </w:rPr>
              <w:t>(</w:t>
            </w:r>
            <w:r>
              <w:rPr>
                <w:rFonts w:hint="eastAsia"/>
                <w:sz w:val="18"/>
                <w:highlight w:val="none"/>
              </w:rPr>
              <w:t>各部材の形状</w:t>
            </w:r>
            <w:r>
              <w:rPr>
                <w:rFonts w:hint="eastAsia"/>
                <w:sz w:val="18"/>
                <w:highlight w:val="none"/>
              </w:rPr>
              <w:t>,</w:t>
            </w:r>
            <w:r>
              <w:rPr>
                <w:rFonts w:hint="eastAsia"/>
                <w:sz w:val="18"/>
                <w:highlight w:val="none"/>
              </w:rPr>
              <w:t>寸法の確認</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107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66</w:t>
            </w:r>
            <w:r>
              <w:rPr>
                <w:rFonts w:hint="eastAsia"/>
                <w:sz w:val="18"/>
                <w:highlight w:val="none"/>
              </w:rPr>
              <w:t>,</w:t>
            </w:r>
            <w:r>
              <w:rPr>
                <w:rFonts w:hint="default"/>
                <w:sz w:val="18"/>
                <w:highlight w:val="none"/>
              </w:rPr>
              <w:t>67</w:t>
            </w:r>
            <w:r>
              <w:rPr>
                <w:rFonts w:hint="eastAsia"/>
                <w:sz w:val="18"/>
                <w:highlight w:val="none"/>
              </w:rPr>
              <w:t>,</w:t>
            </w:r>
            <w:r>
              <w:rPr>
                <w:rFonts w:hint="default"/>
                <w:sz w:val="18"/>
                <w:highlight w:val="none"/>
              </w:rPr>
              <w:t>68</w:t>
            </w:r>
            <w:r>
              <w:rPr>
                <w:rFonts w:hint="eastAsia"/>
                <w:sz w:val="18"/>
                <w:highlight w:val="none"/>
              </w:rPr>
              <w:t>)</w:t>
            </w:r>
          </w:p>
        </w:tc>
        <w:tc>
          <w:tcPr>
            <w:tcW w:w="1269" w:type="dxa"/>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建築物全体</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建築物の形状</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1456</w:t>
            </w:r>
            <w:r>
              <w:rPr>
                <w:rFonts w:hint="eastAsia"/>
                <w:sz w:val="18"/>
                <w:highlight w:val="none"/>
              </w:rPr>
              <w:t>)</w:t>
            </w: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部材の配置</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建築物の建て入れ精度</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告示</w:t>
            </w:r>
            <w:r>
              <w:rPr>
                <w:rFonts w:hint="default"/>
                <w:sz w:val="18"/>
                <w:highlight w:val="none"/>
              </w:rPr>
              <w:t>1464</w:t>
            </w:r>
            <w:r>
              <w:rPr>
                <w:rFonts w:hint="eastAsia"/>
                <w:sz w:val="18"/>
                <w:highlight w:val="none"/>
              </w:rPr>
              <w:t>)</w:t>
            </w: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w:t>
            </w:r>
            <w:r>
              <w:rPr>
                <w:rFonts w:hint="default"/>
                <w:sz w:val="18"/>
                <w:highlight w:val="none"/>
              </w:rPr>
              <w:t>大梁</w:t>
            </w:r>
            <w:r>
              <w:rPr>
                <w:rFonts w:hint="eastAsia"/>
                <w:sz w:val="18"/>
                <w:highlight w:val="none"/>
              </w:rPr>
              <w:t>･</w:t>
            </w:r>
            <w:r>
              <w:rPr>
                <w:rFonts w:hint="default"/>
                <w:sz w:val="18"/>
                <w:highlight w:val="none"/>
              </w:rPr>
              <w:t>小梁の配置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上部構造</w:t>
            </w: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垂直･</w:t>
            </w:r>
            <w:r>
              <w:rPr>
                <w:rFonts w:hint="default"/>
                <w:sz w:val="18"/>
                <w:highlight w:val="none"/>
              </w:rPr>
              <w:t>水平</w:t>
            </w:r>
            <w:r>
              <w:rPr>
                <w:rFonts w:hint="eastAsia"/>
                <w:sz w:val="18"/>
                <w:highlight w:val="none"/>
              </w:rPr>
              <w:t>ブレース</w:t>
            </w:r>
            <w:r>
              <w:rPr>
                <w:rFonts w:hint="default"/>
                <w:sz w:val="18"/>
                <w:highlight w:val="none"/>
              </w:rPr>
              <w:t>の配置</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デッキプレート</w:t>
            </w:r>
            <w:r>
              <w:rPr>
                <w:rFonts w:hint="eastAsia"/>
                <w:sz w:val="18"/>
                <w:highlight w:val="none"/>
              </w:rPr>
              <w:t>,ALC</w:t>
            </w:r>
            <w:r>
              <w:rPr>
                <w:rFonts w:hint="default"/>
                <w:sz w:val="18"/>
                <w:highlight w:val="none"/>
              </w:rPr>
              <w:t>板の方向性</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部材の仕様</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鋼材･ボルト</w:t>
            </w:r>
            <w:r>
              <w:rPr>
                <w:rFonts w:hint="default"/>
                <w:sz w:val="18"/>
                <w:highlight w:val="none"/>
              </w:rPr>
              <w:t>の材質</w:t>
            </w:r>
            <w:r>
              <w:rPr>
                <w:rFonts w:hint="eastAsia"/>
                <w:sz w:val="18"/>
                <w:highlight w:val="none"/>
              </w:rPr>
              <w:t>,</w:t>
            </w:r>
            <w:r>
              <w:rPr>
                <w:rFonts w:hint="default"/>
                <w:sz w:val="18"/>
                <w:highlight w:val="none"/>
              </w:rPr>
              <w:t>形状</w:t>
            </w:r>
            <w:r>
              <w:rPr>
                <w:rFonts w:hint="eastAsia"/>
                <w:sz w:val="18"/>
                <w:highlight w:val="none"/>
              </w:rPr>
              <w:t>,</w:t>
            </w:r>
            <w:r>
              <w:rPr>
                <w:rFonts w:hint="default"/>
                <w:sz w:val="18"/>
                <w:highlight w:val="none"/>
              </w:rPr>
              <w:t>寸法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highlight w:val="none"/>
              </w:rPr>
              <w:t>ボルトの縁端距離</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柱脚の施工</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柱とベースプレートの溶接</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状況</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ベースプレートの寸法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アンカーボルトの径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位置</w:t>
            </w:r>
            <w:r>
              <w:rPr>
                <w:rFonts w:hint="eastAsia"/>
                <w:sz w:val="18"/>
                <w:highlight w:val="none"/>
              </w:rPr>
              <w:t>,</w:t>
            </w:r>
            <w:r>
              <w:rPr>
                <w:rFonts w:hint="eastAsia"/>
                <w:sz w:val="18"/>
                <w:highlight w:val="none"/>
              </w:rPr>
              <w:t>二重ナット</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ベースプレート下モルタル充填</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脚部の根巻き･埋込み</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柱･梁の仕</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突合せ溶接の位置</w:t>
            </w:r>
            <w:r>
              <w:rPr>
                <w:rFonts w:hint="eastAsia"/>
                <w:sz w:val="18"/>
                <w:highlight w:val="none"/>
              </w:rPr>
              <w:t>,</w:t>
            </w:r>
            <w:r>
              <w:rPr>
                <w:rFonts w:hint="eastAsia"/>
                <w:sz w:val="18"/>
                <w:highlight w:val="none"/>
              </w:rPr>
              <w:t>状況</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口部</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ダイヤフラムとフランジの位置</w:t>
            </w:r>
            <w:r>
              <w:rPr>
                <w:rFonts w:hint="eastAsia"/>
                <w:sz w:val="18"/>
                <w:highlight w:val="none"/>
              </w:rPr>
              <w:t>,</w:t>
            </w:r>
            <w:r>
              <w:rPr>
                <w:rFonts w:hint="eastAsia"/>
                <w:sz w:val="18"/>
                <w:highlight w:val="none"/>
              </w:rPr>
              <w:t>状況</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スカラップ</w:t>
            </w:r>
            <w:r>
              <w:rPr>
                <w:rFonts w:hint="eastAsia"/>
                <w:sz w:val="18"/>
                <w:highlight w:val="none"/>
              </w:rPr>
              <w:t>,</w:t>
            </w:r>
            <w:r>
              <w:rPr>
                <w:rFonts w:hint="eastAsia"/>
                <w:sz w:val="18"/>
                <w:highlight w:val="none"/>
              </w:rPr>
              <w:t>エンドタブ</w:t>
            </w:r>
            <w:r>
              <w:rPr>
                <w:rFonts w:hint="eastAsia"/>
                <w:sz w:val="18"/>
                <w:highlight w:val="none"/>
              </w:rPr>
              <w:t>,</w:t>
            </w:r>
            <w:r>
              <w:rPr>
                <w:rFonts w:hint="eastAsia"/>
                <w:sz w:val="18"/>
                <w:highlight w:val="none"/>
              </w:rPr>
              <w:t>裏当て金の確認</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梁接合部</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HTB</w:t>
            </w:r>
            <w:r>
              <w:rPr>
                <w:rFonts w:hint="eastAsia"/>
                <w:sz w:val="18"/>
                <w:highlight w:val="none"/>
              </w:rPr>
              <w:t>の径</w:t>
            </w:r>
            <w:r>
              <w:rPr>
                <w:rFonts w:hint="eastAsia"/>
                <w:sz w:val="18"/>
                <w:highlight w:val="none"/>
              </w:rPr>
              <w:t>,</w:t>
            </w:r>
            <w:r>
              <w:rPr>
                <w:rFonts w:hint="eastAsia"/>
                <w:sz w:val="18"/>
                <w:highlight w:val="none"/>
              </w:rPr>
              <w:t>本数</w:t>
            </w:r>
            <w:r>
              <w:rPr>
                <w:rFonts w:hint="eastAsia"/>
                <w:sz w:val="18"/>
                <w:highlight w:val="none"/>
              </w:rPr>
              <w:t>,</w:t>
            </w:r>
            <w:r>
              <w:rPr>
                <w:rFonts w:hint="eastAsia"/>
                <w:sz w:val="18"/>
                <w:highlight w:val="none"/>
              </w:rPr>
              <w:t>添え板厚</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ビンテールの破断</w:t>
            </w:r>
            <w:r>
              <w:rPr>
                <w:rFonts w:hint="eastAsia"/>
                <w:sz w:val="18"/>
                <w:highlight w:val="none"/>
              </w:rPr>
              <w:t>(</w:t>
            </w:r>
            <w:r>
              <w:rPr>
                <w:rFonts w:hint="eastAsia"/>
                <w:sz w:val="18"/>
                <w:highlight w:val="none"/>
              </w:rPr>
              <w:t>トルシア型</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マーキングのずれ</w:t>
            </w:r>
            <w:r>
              <w:rPr>
                <w:rFonts w:hint="eastAsia"/>
                <w:sz w:val="18"/>
                <w:highlight w:val="none"/>
              </w:rPr>
              <w:t>(</w:t>
            </w:r>
            <w:r>
              <w:rPr>
                <w:rFonts w:hint="eastAsia"/>
                <w:sz w:val="18"/>
                <w:highlight w:val="none"/>
              </w:rPr>
              <w:t>全ての</w:t>
            </w:r>
            <w:r>
              <w:rPr>
                <w:rFonts w:hint="eastAsia"/>
                <w:sz w:val="18"/>
                <w:highlight w:val="none"/>
              </w:rPr>
              <w:t>HTB)</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高力六角ボルトの締付け</w:t>
            </w:r>
            <w:r>
              <w:rPr>
                <w:rFonts w:hint="eastAsia"/>
                <w:sz w:val="18"/>
                <w:highlight w:val="none"/>
              </w:rPr>
              <w:t>(JIS</w:t>
            </w:r>
            <w:r>
              <w:rPr>
                <w:rFonts w:hint="eastAsia"/>
                <w:sz w:val="18"/>
                <w:highlight w:val="none"/>
              </w:rPr>
              <w:t>型</w:t>
            </w:r>
            <w:r>
              <w:rPr>
                <w:rFonts w:hint="eastAsia"/>
                <w:sz w:val="18"/>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摩擦面の処理</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その他</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溶接部の検査結果</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床の仕様、接合方法</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ブレースの接合部</w:t>
            </w:r>
            <w:r>
              <w:rPr>
                <w:rFonts w:hint="eastAsia"/>
                <w:sz w:val="18"/>
                <w:highlight w:val="none"/>
              </w:rPr>
              <w:t>,</w:t>
            </w:r>
            <w:r>
              <w:rPr>
                <w:rFonts w:hint="eastAsia"/>
                <w:sz w:val="18"/>
                <w:highlight w:val="none"/>
              </w:rPr>
              <w:t>たわみ</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　等貫通個所の位置</w:t>
            </w:r>
            <w:r>
              <w:rPr>
                <w:rFonts w:hint="eastAsia"/>
                <w:sz w:val="18"/>
                <w:highlight w:val="none"/>
              </w:rPr>
              <w:t>,</w:t>
            </w:r>
            <w:r>
              <w:rPr>
                <w:rFonts w:hint="eastAsia"/>
                <w:sz w:val="18"/>
                <w:highlight w:val="none"/>
              </w:rPr>
              <w:t>補強</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さび止め塗装</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7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26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w w:val="80"/>
                <w:sz w:val="18"/>
                <w:highlight w:val="none"/>
              </w:rPr>
            </w:pPr>
            <w:r>
              <w:rPr>
                <w:rFonts w:hint="eastAsia"/>
                <w:w w:val="80"/>
                <w:sz w:val="18"/>
                <w:highlight w:val="none"/>
              </w:rPr>
              <w:t>(</w:t>
            </w:r>
            <w:r>
              <w:rPr>
                <w:rFonts w:hint="eastAsia"/>
                <w:w w:val="80"/>
                <w:sz w:val="18"/>
                <w:highlight w:val="none"/>
              </w:rPr>
              <w:t>令</w:t>
            </w:r>
            <w:r>
              <w:rPr>
                <w:rFonts w:hint="eastAsia"/>
                <w:w w:val="80"/>
                <w:sz w:val="18"/>
                <w:highlight w:val="none"/>
              </w:rPr>
              <w:t>79</w:t>
            </w:r>
            <w:r>
              <w:rPr>
                <w:rFonts w:hint="eastAsia"/>
                <w:w w:val="80"/>
                <w:sz w:val="18"/>
                <w:highlight w:val="none"/>
              </w:rPr>
              <w:t>の</w:t>
            </w:r>
            <w:r>
              <w:rPr>
                <w:rFonts w:hint="eastAsia"/>
                <w:w w:val="80"/>
                <w:sz w:val="18"/>
                <w:highlight w:val="none"/>
              </w:rPr>
              <w:t>3)</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コンクリートのかぶり厚さ</w:t>
            </w:r>
            <w:r>
              <w:rPr>
                <w:rFonts w:hint="eastAsia"/>
                <w:sz w:val="18"/>
                <w:highlight w:val="none"/>
              </w:rPr>
              <w:t>(SRC)</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70)</w:t>
            </w:r>
            <w:r>
              <w:rPr>
                <w:rFonts w:hint="eastAsia"/>
                <w:sz w:val="18"/>
                <w:highlight w:val="none"/>
              </w:rPr>
              <w:t>柱の防火被覆</w:t>
            </w:r>
          </w:p>
        </w:tc>
        <w:tc>
          <w:tcPr>
            <w:tcW w:w="3685"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防火被覆の状況</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外皮性能</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一次エネルギー消費量</w:t>
            </w:r>
          </w:p>
        </w:tc>
        <w:tc>
          <w:tcPr>
            <w:tcW w:w="3685"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r>
              <w:rPr>
                <w:rFonts w:hint="eastAsia" w:ascii="游ゴシック" w:hAnsi="游ゴシック" w:eastAsia="游ゴシック"/>
                <w:sz w:val="14"/>
                <w:highlight w:val="none"/>
              </w:rPr>
              <w:t>*</w:t>
            </w:r>
          </w:p>
        </w:tc>
      </w:tr>
      <w:tr>
        <w:trPr/>
        <w:tc>
          <w:tcPr>
            <w:tcW w:w="347"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4"/>
              </w:numPr>
              <w:autoSpaceDE w:val="0"/>
              <w:autoSpaceDN w:val="0"/>
              <w:snapToGrid w:val="0"/>
              <w:spacing w:line="240" w:lineRule="exact"/>
              <w:ind w:left="284" w:firstLine="0"/>
              <w:rPr>
                <w:rFonts w:hint="default"/>
                <w:sz w:val="18"/>
                <w:highlight w:val="none"/>
              </w:rPr>
            </w:pPr>
          </w:p>
        </w:tc>
        <w:tc>
          <w:tcPr>
            <w:tcW w:w="2342"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5" w:type="dxa"/>
            <w:vAlign w:val="top"/>
          </w:tcPr>
          <w:p>
            <w:pPr>
              <w:pStyle w:val="0"/>
              <w:autoSpaceDE w:val="0"/>
              <w:autoSpaceDN w:val="0"/>
              <w:snapToGrid w:val="0"/>
              <w:spacing w:line="240" w:lineRule="exact"/>
              <w:rPr>
                <w:rFonts w:hint="default"/>
                <w:sz w:val="18"/>
                <w:highlight w:val="none"/>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single" w:color="808080" w:themeColor="background1" w:themeShade="80" w:sz="4"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r>
        <w:trPr/>
        <w:tc>
          <w:tcPr>
            <w:tcW w:w="347"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5" w:type="dxa"/>
            <w:vAlign w:val="top"/>
          </w:tcPr>
          <w:p>
            <w:pPr>
              <w:pStyle w:val="0"/>
              <w:widowControl w:val="1"/>
              <w:autoSpaceDE w:val="0"/>
              <w:autoSpaceDN w:val="0"/>
              <w:snapToGrid w:val="0"/>
              <w:spacing w:line="240" w:lineRule="exact"/>
              <w:jc w:val="left"/>
              <w:rPr>
                <w:rFonts w:hint="default"/>
                <w:sz w:val="18"/>
                <w:highlight w:val="none"/>
              </w:rPr>
            </w:pPr>
          </w:p>
        </w:tc>
        <w:tc>
          <w:tcPr>
            <w:tcW w:w="851"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91"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844" w:type="dxa"/>
            <w:tcBorders>
              <w:top w:val="none" w:color="auto" w:sz="0" w:space="0"/>
              <w:left w:val="single" w:color="808080" w:themeColor="background1" w:themeShade="80" w:sz="12" w:space="0"/>
              <w:bottom w:val="single" w:color="808080" w:themeColor="background1" w:themeShade="80" w:sz="12" w:space="0"/>
              <w:right w:val="nil"/>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190" w:type="dxa"/>
            <w:tcBorders>
              <w:top w:val="none" w:color="auto" w:sz="0" w:space="0"/>
              <w:left w:val="nil"/>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4"/>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w:t>
            </w:r>
            <w:r>
              <w:rPr>
                <w:rFonts w:hint="eastAsia"/>
                <w:sz w:val="20"/>
                <w:highlight w:val="none"/>
              </w:rPr>
              <w:t xml:space="preserve">  </w:t>
            </w:r>
            <w:r>
              <w:rPr>
                <w:rFonts w:hint="eastAsia"/>
                <w:sz w:val="20"/>
                <w:highlight w:val="none"/>
              </w:rPr>
              <w:t>□告示第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■基礎配筋検査　■鉄骨製品検査　■建方検査</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■屋根材接合確認　■断熱施工確認　■一次エネ設備確認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■埋設・隠蔽配管確認　■完了検査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□鉄筋・鉄骨ミルシート　□コンクリート納入仕様書・試験結果等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□使用材料品質証明書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△屋根・外壁納品書　□断熱材・サッシ・ガラス納入仕様書等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■内装材等納品書（シックハウス）　△内装材納品書（内装制限）</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□一次エネ設備納入仕様書等　□各種認定書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検査結果報告書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杭工事施工結果報告書</w:t>
            </w:r>
            <w:r>
              <w:rPr>
                <w:rFonts w:hint="eastAsia"/>
                <w:sz w:val="20"/>
                <w:highlight w:val="none"/>
              </w:rPr>
              <w:t>　□</w:t>
            </w:r>
            <w:r>
              <w:rPr>
                <w:rFonts w:hint="default"/>
                <w:sz w:val="20"/>
                <w:highlight w:val="none"/>
              </w:rPr>
              <w:t>溶接部検査結果報告書</w:t>
            </w:r>
            <w:r>
              <w:rPr>
                <w:rFonts w:hint="eastAsia"/>
                <w:sz w:val="20"/>
                <w:highlight w:val="none"/>
              </w:rPr>
              <w:t>　□</w:t>
            </w:r>
            <w:r>
              <w:rPr>
                <w:rFonts w:hint="default"/>
                <w:sz w:val="20"/>
                <w:highlight w:val="none"/>
              </w:rPr>
              <w:t>鉄骨精度測定結果</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露出型柱脚施工管理報告書</w:t>
            </w:r>
            <w:r>
              <w:rPr>
                <w:rFonts w:hint="eastAsia"/>
                <w:sz w:val="20"/>
                <w:highlight w:val="none"/>
              </w:rPr>
              <w:t>　□コンクリート工事施工結果報告書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□自主検査報告書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w:t>
            </w:r>
            <w:r>
              <w:rPr>
                <w:rFonts w:hint="eastAsia"/>
                <w:sz w:val="20"/>
                <w:highlight w:val="none"/>
                <w:vertAlign w:val="superscript"/>
              </w:rPr>
              <w:t>※</w:t>
            </w:r>
            <w:r>
              <w:rPr>
                <w:rFonts w:hint="eastAsia"/>
                <w:sz w:val="20"/>
                <w:highlight w:val="none"/>
                <w:vertAlign w:val="superscript"/>
              </w:rPr>
              <w:t>6</w:t>
            </w:r>
            <w:r>
              <w:rPr>
                <w:rFonts w:hint="eastAsia"/>
                <w:sz w:val="20"/>
                <w:highlight w:val="none"/>
              </w:rPr>
              <w:t>　□認定・評定書の写し　□各種施工要領書</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15"/>
        </w:numPr>
        <w:autoSpaceDE w:val="0"/>
        <w:autoSpaceDN w:val="0"/>
        <w:snapToGrid w:val="0"/>
        <w:spacing w:line="26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6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15"/>
        </w:numPr>
        <w:autoSpaceDE w:val="0"/>
        <w:autoSpaceDN w:val="0"/>
        <w:snapToGrid w:val="0"/>
        <w:spacing w:line="260" w:lineRule="exact"/>
        <w:ind w:left="442" w:hanging="442"/>
        <w:jc w:val="left"/>
        <w:rPr>
          <w:rFonts w:hint="default"/>
          <w:sz w:val="20"/>
          <w:highlight w:val="none"/>
        </w:rPr>
      </w:pPr>
      <w:r>
        <w:rPr>
          <w:rFonts w:hint="eastAsia"/>
          <w:sz w:val="20"/>
          <w:highlight w:val="none"/>
        </w:rPr>
        <w:t>太線枠内は記入しないでください。「</w:t>
      </w:r>
      <w:r>
        <w:rPr>
          <w:rFonts w:hint="eastAsia"/>
          <w:sz w:val="16"/>
          <w:highlight w:val="none"/>
        </w:rPr>
        <w:t>*</w:t>
      </w:r>
      <w:r>
        <w:rPr>
          <w:rFonts w:hint="eastAsia"/>
          <w:sz w:val="20"/>
          <w:highlight w:val="none"/>
        </w:rPr>
        <w:t>」印は、検査省略項目の区分で内容は以下のとおりです。</w:t>
      </w:r>
    </w:p>
    <w:p>
      <w:pPr>
        <w:pStyle w:val="0"/>
        <w:widowControl w:val="1"/>
        <w:autoSpaceDE w:val="0"/>
        <w:autoSpaceDN w:val="0"/>
        <w:snapToGrid w:val="0"/>
        <w:spacing w:line="280" w:lineRule="exact"/>
        <w:ind w:firstLine="720" w:firstLineChars="400"/>
        <w:jc w:val="left"/>
        <w:rPr>
          <w:rFonts w:hint="default"/>
          <w:sz w:val="18"/>
          <w:highlight w:val="none"/>
        </w:rPr>
      </w:pP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号及び第</w:t>
      </w:r>
      <w:r>
        <w:rPr>
          <w:rFonts w:hint="eastAsia"/>
          <w:sz w:val="18"/>
          <w:highlight w:val="none"/>
        </w:rPr>
        <w:t>4</w:t>
      </w:r>
      <w:r>
        <w:rPr>
          <w:rFonts w:hint="eastAsia"/>
          <w:sz w:val="18"/>
          <w:highlight w:val="none"/>
        </w:rPr>
        <w:t>号建築物の検査省略項目、</w:t>
      </w: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号建築物の検査省略項目</w:t>
      </w:r>
    </w:p>
    <w:p>
      <w:pPr>
        <w:pStyle w:val="30"/>
        <w:widowControl w:val="1"/>
        <w:numPr>
          <w:ilvl w:val="0"/>
          <w:numId w:val="15"/>
        </w:numPr>
        <w:autoSpaceDE w:val="0"/>
        <w:autoSpaceDN w:val="0"/>
        <w:snapToGrid w:val="0"/>
        <w:spacing w:line="260" w:lineRule="exact"/>
        <w:ind w:left="442" w:hanging="442"/>
        <w:jc w:val="left"/>
        <w:rPr>
          <w:rFonts w:hint="default"/>
          <w:sz w:val="20"/>
          <w:highlight w:val="none"/>
        </w:rPr>
      </w:pPr>
      <w:r>
        <w:rPr>
          <w:rFonts w:hint="eastAsia"/>
          <w:sz w:val="20"/>
          <w:highlight w:val="none"/>
        </w:rPr>
        <w:t>確認事項の項目にないものは、「</w:t>
      </w:r>
      <w:r>
        <w:rPr>
          <w:rFonts w:hint="eastAsia"/>
          <w:sz w:val="20"/>
          <w:highlight w:val="none"/>
        </w:rPr>
        <w:t>20</w:t>
      </w:r>
      <w:r>
        <w:rPr>
          <w:rFonts w:hint="eastAsia"/>
          <w:sz w:val="20"/>
          <w:highlight w:val="none"/>
        </w:rPr>
        <w:t>その他」の欄に記入してください。例として、県条例による制限や、増築等で既存改修がある場合には「その他」に記載してください。</w:t>
      </w:r>
    </w:p>
    <w:p>
      <w:pPr>
        <w:pStyle w:val="30"/>
        <w:widowControl w:val="1"/>
        <w:numPr>
          <w:ilvl w:val="0"/>
          <w:numId w:val="15"/>
        </w:numPr>
        <w:autoSpaceDE w:val="0"/>
        <w:autoSpaceDN w:val="0"/>
        <w:snapToGrid w:val="0"/>
        <w:spacing w:line="260" w:lineRule="exact"/>
        <w:ind w:left="442" w:hanging="442"/>
        <w:jc w:val="left"/>
        <w:rPr>
          <w:rFonts w:hint="default"/>
          <w:sz w:val="20"/>
          <w:highlight w:val="none"/>
        </w:rPr>
      </w:pPr>
      <w:r>
        <w:rPr>
          <w:rFonts w:hint="eastAsia"/>
          <w:sz w:val="20"/>
          <w:highlight w:val="none"/>
        </w:rPr>
        <w:t>確認結果で不適合がある場合は、その項目番号と現場で指示した内容を、「指示内容」欄に記入してください。</w:t>
      </w:r>
    </w:p>
    <w:p>
      <w:pPr>
        <w:pStyle w:val="30"/>
        <w:widowControl w:val="1"/>
        <w:numPr>
          <w:ilvl w:val="0"/>
          <w:numId w:val="15"/>
        </w:numPr>
        <w:autoSpaceDE w:val="0"/>
        <w:autoSpaceDN w:val="0"/>
        <w:snapToGrid w:val="0"/>
        <w:spacing w:line="260" w:lineRule="exact"/>
        <w:ind w:left="442" w:hanging="442"/>
        <w:jc w:val="left"/>
        <w:rPr>
          <w:rFonts w:hint="default"/>
          <w:highlight w:val="none"/>
        </w:rPr>
      </w:pPr>
      <w:r>
        <w:rPr>
          <w:rFonts w:hint="eastAsia"/>
          <w:sz w:val="20"/>
          <w:highlight w:val="none"/>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pPr>
        <w:pStyle w:val="30"/>
        <w:widowControl w:val="1"/>
        <w:autoSpaceDE w:val="0"/>
        <w:autoSpaceDN w:val="0"/>
        <w:snapToGrid w:val="0"/>
        <w:spacing w:line="260" w:lineRule="exact"/>
        <w:ind w:left="442"/>
        <w:jc w:val="left"/>
        <w:rPr>
          <w:rFonts w:hint="default"/>
          <w:sz w:val="18"/>
          <w:highlight w:val="none"/>
        </w:rPr>
      </w:pPr>
      <w:r>
        <w:rPr>
          <w:rFonts w:hint="eastAsia"/>
          <w:sz w:val="18"/>
          <w:highlight w:val="none"/>
        </w:rPr>
        <w:t>　■：用意する書類</w:t>
      </w:r>
    </w:p>
    <w:p>
      <w:pPr>
        <w:pStyle w:val="30"/>
        <w:widowControl w:val="1"/>
        <w:autoSpaceDE w:val="0"/>
        <w:autoSpaceDN w:val="0"/>
        <w:snapToGrid w:val="0"/>
        <w:spacing w:line="260" w:lineRule="exact"/>
        <w:ind w:left="990" w:hanging="990" w:hangingChars="550"/>
        <w:jc w:val="left"/>
        <w:rPr>
          <w:rFonts w:hint="default"/>
          <w:sz w:val="18"/>
          <w:highlight w:val="none"/>
        </w:rPr>
      </w:pPr>
      <w:r>
        <w:rPr>
          <w:rFonts w:hint="eastAsia"/>
          <w:sz w:val="18"/>
          <w:highlight w:val="none"/>
        </w:rPr>
        <w:t>　　</w:t>
      </w:r>
      <w:r>
        <w:rPr>
          <w:rFonts w:hint="eastAsia"/>
          <w:sz w:val="18"/>
          <w:highlight w:val="none"/>
        </w:rPr>
        <w:t xml:space="preserve"> </w:t>
      </w:r>
      <w:r>
        <w:rPr>
          <w:rFonts w:hint="eastAsia"/>
          <w:sz w:val="18"/>
          <w:highlight w:val="none"/>
        </w:rPr>
        <w:t>　△：令第</w:t>
      </w:r>
      <w:r>
        <w:rPr>
          <w:rFonts w:hint="default"/>
          <w:sz w:val="18"/>
          <w:highlight w:val="none"/>
        </w:rPr>
        <w:t>10</w:t>
      </w:r>
      <w:r>
        <w:rPr>
          <w:rFonts w:hint="default"/>
          <w:sz w:val="18"/>
          <w:highlight w:val="none"/>
        </w:rPr>
        <w:t>条第</w:t>
      </w:r>
      <w:r>
        <w:rPr>
          <w:rFonts w:hint="default"/>
          <w:sz w:val="18"/>
          <w:highlight w:val="none"/>
        </w:rPr>
        <w:t>3</w:t>
      </w:r>
      <w:r>
        <w:rPr>
          <w:rFonts w:hint="default"/>
          <w:sz w:val="18"/>
          <w:highlight w:val="none"/>
        </w:rPr>
        <w:t>号建築物（防火地域等外の一戸建て住宅）の場合は用意不要（建築士により工事監理された場合に限る）</w:t>
      </w:r>
    </w:p>
    <w:p>
      <w:pPr>
        <w:pStyle w:val="30"/>
        <w:widowControl w:val="1"/>
        <w:autoSpaceDE w:val="0"/>
        <w:autoSpaceDN w:val="0"/>
        <w:snapToGrid w:val="0"/>
        <w:spacing w:line="260" w:lineRule="exact"/>
        <w:ind w:left="900" w:hanging="900" w:hangingChars="500"/>
        <w:jc w:val="left"/>
        <w:rPr>
          <w:rFonts w:hint="default"/>
          <w:sz w:val="18"/>
          <w:highlight w:val="none"/>
        </w:rPr>
      </w:pPr>
      <w:r>
        <w:rPr>
          <w:rFonts w:hint="eastAsia"/>
          <w:sz w:val="18"/>
          <w:highlight w:val="none"/>
        </w:rPr>
        <w:t xml:space="preserve">       </w:t>
      </w:r>
      <w:r>
        <w:rPr>
          <w:rFonts w:hint="eastAsia"/>
          <w:sz w:val="18"/>
          <w:highlight w:val="none"/>
        </w:rPr>
        <w:t>□：法第</w:t>
      </w:r>
      <w:r>
        <w:rPr>
          <w:rFonts w:hint="default"/>
          <w:sz w:val="18"/>
          <w:highlight w:val="none"/>
        </w:rPr>
        <w:t>6</w:t>
      </w:r>
      <w:r>
        <w:rPr>
          <w:rFonts w:hint="default"/>
          <w:sz w:val="18"/>
          <w:highlight w:val="none"/>
        </w:rPr>
        <w:t>条の</w:t>
      </w:r>
      <w:r>
        <w:rPr>
          <w:rFonts w:hint="default"/>
          <w:sz w:val="18"/>
          <w:highlight w:val="none"/>
        </w:rPr>
        <w:t>4</w:t>
      </w:r>
      <w:r>
        <w:rPr>
          <w:rFonts w:hint="default"/>
          <w:sz w:val="18"/>
          <w:highlight w:val="none"/>
        </w:rPr>
        <w:t>第</w:t>
      </w:r>
      <w:r>
        <w:rPr>
          <w:rFonts w:hint="default"/>
          <w:sz w:val="18"/>
          <w:highlight w:val="none"/>
        </w:rPr>
        <w:t>1</w:t>
      </w:r>
      <w:r>
        <w:rPr>
          <w:rFonts w:hint="default"/>
          <w:sz w:val="18"/>
          <w:highlight w:val="none"/>
        </w:rPr>
        <w:t>項第</w:t>
      </w:r>
      <w:r>
        <w:rPr>
          <w:rFonts w:hint="default"/>
          <w:sz w:val="18"/>
          <w:highlight w:val="none"/>
        </w:rPr>
        <w:t>3</w:t>
      </w:r>
      <w:r>
        <w:rPr>
          <w:rFonts w:hint="default"/>
          <w:sz w:val="18"/>
          <w:highlight w:val="none"/>
        </w:rPr>
        <w:t>号建築物の場合は用意不要（建築士により工事監理された場合に限る）</w:t>
      </w:r>
    </w:p>
    <w:p>
      <w:pPr>
        <w:pStyle w:val="30"/>
        <w:widowControl w:val="1"/>
        <w:numPr>
          <w:ilvl w:val="0"/>
          <w:numId w:val="15"/>
        </w:numPr>
        <w:autoSpaceDE w:val="0"/>
        <w:autoSpaceDN w:val="0"/>
        <w:snapToGrid w:val="0"/>
        <w:spacing w:line="260" w:lineRule="exact"/>
        <w:ind w:left="442" w:hanging="442"/>
        <w:jc w:val="left"/>
        <w:rPr>
          <w:rFonts w:hint="default"/>
          <w:sz w:val="20"/>
          <w:highlight w:val="none"/>
        </w:rPr>
      </w:pPr>
      <w:r>
        <w:rPr>
          <w:rFonts w:hint="default"/>
          <w:sz w:val="20"/>
          <w:highlight w:val="none"/>
        </w:rPr>
        <w:t>法</w:t>
      </w:r>
      <w:r>
        <w:rPr>
          <w:rFonts w:hint="default"/>
          <w:sz w:val="20"/>
          <w:highlight w:val="none"/>
        </w:rPr>
        <w:t>7</w:t>
      </w:r>
      <w:r>
        <w:rPr>
          <w:rFonts w:hint="default"/>
          <w:sz w:val="20"/>
          <w:highlight w:val="none"/>
        </w:rPr>
        <w:t>条の</w:t>
      </w:r>
      <w:r>
        <w:rPr>
          <w:rFonts w:hint="default"/>
          <w:sz w:val="20"/>
          <w:highlight w:val="none"/>
        </w:rPr>
        <w:t>5</w:t>
      </w:r>
      <w:r>
        <w:rPr>
          <w:rFonts w:hint="default"/>
          <w:sz w:val="20"/>
          <w:highlight w:val="none"/>
        </w:rPr>
        <w:t>（検査の特例）の適用の場合、「基礎配筋」「軸組及び仕口その他の接合部」「屋根小屋組」の写真を、完了検査申請書に添付してください（中間検査前の工事に係るものは除く）。</w:t>
      </w:r>
    </w:p>
    <w:p>
      <w:pPr>
        <w:pStyle w:val="0"/>
        <w:widowControl w:val="1"/>
        <w:autoSpaceDE w:val="0"/>
        <w:autoSpaceDN w:val="0"/>
        <w:snapToGrid w:val="0"/>
        <w:spacing w:line="260" w:lineRule="exact"/>
        <w:jc w:val="left"/>
        <w:rPr>
          <w:rFonts w:hint="default"/>
          <w:highlight w:val="none"/>
        </w:rPr>
      </w:pP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（様式３</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４）</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〔鉄筋コンクリート造〕</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default" w:ascii="游ゴシック" w:hAnsi="游ゴシック" w:eastAsia="游ゴシック"/>
          <w:b w:val="1"/>
          <w:highlight w:val="none"/>
        </w:rPr>
        <w:t>工事監理状況報告書</w:t>
      </w:r>
      <w:r>
        <w:rPr>
          <w:rFonts w:hint="eastAsia" w:ascii="游ゴシック" w:hAnsi="游ゴシック" w:eastAsia="游ゴシック"/>
          <w:b w:val="1"/>
          <w:highlight w:val="none"/>
        </w:rPr>
        <w:t>【完了</w:t>
      </w:r>
      <w:r>
        <w:rPr>
          <w:rFonts w:hint="default" w:ascii="游ゴシック" w:hAnsi="游ゴシック" w:eastAsia="游ゴシック"/>
          <w:b w:val="1"/>
          <w:highlight w:val="none"/>
        </w:rPr>
        <w:t>検査</w:t>
      </w:r>
      <w:r>
        <w:rPr>
          <w:rFonts w:hint="eastAsia" w:ascii="游ゴシック" w:hAnsi="游ゴシック" w:eastAsia="游ゴシック"/>
          <w:b w:val="1"/>
          <w:highlight w:val="none"/>
        </w:rPr>
        <w:t>用】</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5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340"/>
        <w:gridCol w:w="1005"/>
        <w:gridCol w:w="1338"/>
        <w:gridCol w:w="3682"/>
        <w:gridCol w:w="937"/>
        <w:gridCol w:w="760"/>
        <w:gridCol w:w="779"/>
        <w:gridCol w:w="209"/>
      </w:tblGrid>
      <w:tr>
        <w:trPr/>
        <w:tc>
          <w:tcPr>
            <w:tcW w:w="2683" w:type="dxa"/>
            <w:gridSpan w:val="3"/>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682" w:type="dxa"/>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697" w:type="dxa"/>
            <w:gridSpan w:val="2"/>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default" w:ascii="游ゴシック" w:hAnsi="游ゴシック" w:eastAsia="游ゴシック"/>
                <w:b w:val="1"/>
                <w:sz w:val="14"/>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4"/>
                <w:highlight w:val="none"/>
                <w:vertAlign w:val="superscript"/>
              </w:rPr>
              <w:t>※１</w:t>
            </w:r>
          </w:p>
        </w:tc>
        <w:tc>
          <w:tcPr>
            <w:tcW w:w="988" w:type="dxa"/>
            <w:gridSpan w:val="2"/>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※２</w:t>
            </w:r>
          </w:p>
        </w:tc>
      </w:tr>
      <w:tr>
        <w:trPr/>
        <w:tc>
          <w:tcPr>
            <w:tcW w:w="268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2"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760" w:type="dxa"/>
            <w:vMerge w:val="restart"/>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88" w:type="dxa"/>
            <w:gridSpan w:val="2"/>
            <w:vMerge w:val="restart"/>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68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2"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76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88" w:type="dxa"/>
            <w:gridSpan w:val="2"/>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sz w:val="18"/>
                <w:highlight w:val="yellow"/>
              </w:rPr>
            </w:pPr>
          </w:p>
        </w:tc>
      </w:tr>
      <w:tr>
        <w:trPr/>
        <w:tc>
          <w:tcPr>
            <w:tcW w:w="2683" w:type="dxa"/>
            <w:gridSpan w:val="3"/>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3682" w:type="dxa"/>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rPr>
            </w:pP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760" w:type="dxa"/>
            <w:vMerge w:val="continue"/>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88" w:type="dxa"/>
            <w:gridSpan w:val="2"/>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sz w:val="18"/>
                <w:highlight w:val="yellow"/>
              </w:rPr>
            </w:pPr>
          </w:p>
        </w:tc>
      </w:tr>
      <w:tr>
        <w:trPr/>
        <w:tc>
          <w:tcPr>
            <w:tcW w:w="340" w:type="dxa"/>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89)</w:t>
            </w:r>
            <w:r>
              <w:rPr>
                <w:rFonts w:hint="eastAsia"/>
                <w:sz w:val="18"/>
                <w:highlight w:val="none"/>
              </w:rPr>
              <w:t>確認表示板</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建築確認表示板の設置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19)</w:t>
            </w:r>
            <w:r>
              <w:rPr>
                <w:rFonts w:hint="eastAsia"/>
                <w:sz w:val="18"/>
                <w:highlight w:val="none"/>
              </w:rPr>
              <w:t>敷地の衛生及び安全</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がけ･擁壁の安全性</w:t>
            </w:r>
            <w:r>
              <w:rPr>
                <w:rFonts w:hint="eastAsia"/>
                <w:sz w:val="18"/>
                <w:highlight w:val="none"/>
              </w:rPr>
              <w:t>,</w:t>
            </w:r>
            <w:r>
              <w:rPr>
                <w:rFonts w:hint="eastAsia"/>
                <w:sz w:val="18"/>
                <w:highlight w:val="none"/>
              </w:rPr>
              <w:t>敷地の衛生及び安全</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40,42,43)</w:t>
            </w:r>
            <w:r>
              <w:rPr>
                <w:rFonts w:hint="eastAsia"/>
                <w:sz w:val="18"/>
                <w:highlight w:val="none"/>
              </w:rPr>
              <w:t>敷地と道路の</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道路の幅員</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関係</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道路に接する敷地の長さ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専用通路の幅及び長さ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２項道路の後退</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52</w:t>
            </w:r>
            <w:r>
              <w:rPr>
                <w:rFonts w:hint="eastAsia"/>
                <w:sz w:val="18"/>
                <w:highlight w:val="none"/>
              </w:rPr>
              <w:t>～</w:t>
            </w:r>
            <w:r>
              <w:rPr>
                <w:rFonts w:hint="eastAsia"/>
                <w:sz w:val="18"/>
                <w:highlight w:val="none"/>
              </w:rPr>
              <w:t>54)</w:t>
            </w:r>
            <w:r>
              <w:rPr>
                <w:rFonts w:hint="eastAsia"/>
                <w:sz w:val="18"/>
                <w:highlight w:val="none"/>
              </w:rPr>
              <w:t>敷地形状</w:t>
            </w:r>
            <w:r>
              <w:rPr>
                <w:rFonts w:hint="eastAsia"/>
                <w:sz w:val="18"/>
                <w:highlight w:val="none"/>
              </w:rPr>
              <w:t>,</w:t>
            </w:r>
            <w:r>
              <w:rPr>
                <w:rFonts w:hint="eastAsia"/>
                <w:sz w:val="18"/>
                <w:highlight w:val="none"/>
              </w:rPr>
              <w:t>容積率</w:t>
            </w:r>
            <w:r>
              <w:rPr>
                <w:rFonts w:hint="eastAsia"/>
                <w:sz w:val="18"/>
                <w:highlight w:val="none"/>
              </w:rPr>
              <w:t>,</w:t>
            </w:r>
            <w:r>
              <w:rPr>
                <w:rFonts w:hint="default"/>
                <w:sz w:val="18"/>
                <w:highlight w:val="none"/>
              </w:rPr>
              <w:t xml:space="preserve"> </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敷地形状及び高低差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建蔽率</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基礎形状･建物形状</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建物配置</w:t>
            </w:r>
            <w:r>
              <w:rPr>
                <w:rFonts w:hint="eastAsia"/>
                <w:sz w:val="18"/>
                <w:highlight w:val="none"/>
              </w:rPr>
              <w:t>(</w:t>
            </w:r>
            <w:r>
              <w:rPr>
                <w:rFonts w:hint="eastAsia"/>
                <w:sz w:val="18"/>
                <w:highlight w:val="none"/>
              </w:rPr>
              <w:t>道路</w:t>
            </w:r>
            <w:r>
              <w:rPr>
                <w:rFonts w:hint="eastAsia"/>
                <w:sz w:val="18"/>
                <w:highlight w:val="none"/>
              </w:rPr>
              <w:t>,</w:t>
            </w:r>
            <w:r>
              <w:rPr>
                <w:rFonts w:hint="eastAsia"/>
                <w:sz w:val="18"/>
                <w:highlight w:val="none"/>
              </w:rPr>
              <w:t>隣地からの離れ</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56)</w:t>
            </w:r>
            <w:r>
              <w:rPr>
                <w:rFonts w:hint="eastAsia"/>
                <w:sz w:val="18"/>
                <w:highlight w:val="none"/>
              </w:rPr>
              <w:t>斜線制限</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建築確認図書の立面図との照合</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w w:val="90"/>
                <w:sz w:val="18"/>
                <w:highlight w:val="none"/>
              </w:rPr>
            </w:pPr>
            <w:r>
              <w:rPr>
                <w:rFonts w:hint="eastAsia"/>
                <w:w w:val="90"/>
                <w:sz w:val="18"/>
                <w:highlight w:val="none"/>
              </w:rPr>
              <w:t>道路</w:t>
            </w:r>
            <w:r>
              <w:rPr>
                <w:rFonts w:hint="eastAsia"/>
                <w:w w:val="90"/>
                <w:sz w:val="18"/>
                <w:highlight w:val="none"/>
              </w:rPr>
              <w:t>,</w:t>
            </w:r>
            <w:r>
              <w:rPr>
                <w:rFonts w:hint="eastAsia"/>
                <w:w w:val="90"/>
                <w:sz w:val="18"/>
                <w:highlight w:val="none"/>
              </w:rPr>
              <w:t>隣地</w:t>
            </w:r>
            <w:r>
              <w:rPr>
                <w:rFonts w:hint="eastAsia"/>
                <w:w w:val="90"/>
                <w:sz w:val="18"/>
                <w:highlight w:val="none"/>
              </w:rPr>
              <w:t>,</w:t>
            </w:r>
            <w:r>
              <w:rPr>
                <w:rFonts w:hint="eastAsia"/>
                <w:w w:val="90"/>
                <w:sz w:val="18"/>
                <w:highlight w:val="none"/>
              </w:rPr>
              <w:t>北側敷地境界線からの後退距離の確認</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129</w:t>
            </w:r>
            <w:r>
              <w:rPr>
                <w:rFonts w:hint="default"/>
                <w:sz w:val="18"/>
                <w:highlight w:val="none"/>
              </w:rPr>
              <w:t>の</w:t>
            </w:r>
            <w:r>
              <w:rPr>
                <w:rFonts w:hint="default"/>
                <w:sz w:val="18"/>
                <w:highlight w:val="none"/>
              </w:rPr>
              <w:t>2</w:t>
            </w:r>
            <w:r>
              <w:rPr>
                <w:rFonts w:hint="default"/>
                <w:sz w:val="18"/>
                <w:highlight w:val="none"/>
              </w:rPr>
              <w:t>の</w:t>
            </w:r>
            <w:r>
              <w:rPr>
                <w:rFonts w:hint="default"/>
                <w:sz w:val="18"/>
                <w:highlight w:val="none"/>
              </w:rPr>
              <w:t>4</w:t>
            </w:r>
            <w:r>
              <w:rPr>
                <w:rFonts w:hint="default"/>
                <w:sz w:val="18"/>
                <w:highlight w:val="none"/>
              </w:rPr>
              <w:t>～</w:t>
            </w:r>
            <w:r>
              <w:rPr>
                <w:rFonts w:hint="default"/>
                <w:sz w:val="18"/>
                <w:highlight w:val="none"/>
              </w:rPr>
              <w:t>7</w:t>
            </w:r>
            <w:r>
              <w:rPr>
                <w:rFonts w:hint="default"/>
                <w:sz w:val="18"/>
                <w:highlight w:val="none"/>
              </w:rPr>
              <w:t>等</w:t>
            </w:r>
            <w:r>
              <w:rPr>
                <w:rFonts w:hint="default"/>
                <w:sz w:val="18"/>
                <w:highlight w:val="none"/>
              </w:rPr>
              <w:t>)</w:t>
            </w:r>
            <w:r>
              <w:rPr>
                <w:rFonts w:hint="eastAsia"/>
                <w:sz w:val="18"/>
                <w:highlight w:val="none"/>
              </w:rPr>
              <w:t xml:space="preserve"> </w:t>
            </w:r>
            <w:r>
              <w:rPr>
                <w:rFonts w:hint="eastAsia"/>
                <w:sz w:val="18"/>
                <w:highlight w:val="none"/>
              </w:rPr>
              <w:t>設備</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浄化槽の仕様･</w:t>
            </w:r>
            <w:r>
              <w:rPr>
                <w:rFonts w:hint="default"/>
                <w:sz w:val="18"/>
                <w:highlight w:val="none"/>
              </w:rPr>
              <w:t>処理能力</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配管･配線の種類･形状･寸法･設置状況等</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給排水設備の種類･形状･寸法･設置状況等</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ガス設備の形状･寸法･規格･性能等</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外装仕上げ等</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屋根･</w:t>
            </w:r>
            <w:r>
              <w:rPr>
                <w:rFonts w:hint="default"/>
                <w:sz w:val="18"/>
                <w:highlight w:val="none"/>
              </w:rPr>
              <w:t>外壁</w:t>
            </w:r>
            <w:r>
              <w:rPr>
                <w:rFonts w:hint="eastAsia"/>
                <w:sz w:val="18"/>
                <w:highlight w:val="none"/>
              </w:rPr>
              <w:t>･</w:t>
            </w:r>
            <w:r>
              <w:rPr>
                <w:rFonts w:hint="default"/>
                <w:sz w:val="18"/>
                <w:highlight w:val="none"/>
              </w:rPr>
              <w:t>軒裏材の</w:t>
            </w:r>
            <w:r>
              <w:rPr>
                <w:rFonts w:hint="eastAsia"/>
                <w:sz w:val="18"/>
                <w:highlight w:val="none"/>
              </w:rPr>
              <w:t>仕様</w:t>
            </w:r>
            <w:r>
              <w:rPr>
                <w:rFonts w:hint="eastAsia"/>
                <w:sz w:val="18"/>
                <w:highlight w:val="none"/>
              </w:rPr>
              <w:t>(</w:t>
            </w:r>
            <w:r>
              <w:rPr>
                <w:rFonts w:hint="eastAsia"/>
                <w:sz w:val="18"/>
                <w:highlight w:val="none"/>
              </w:rPr>
              <w:t>法</w:t>
            </w:r>
            <w:r>
              <w:rPr>
                <w:rFonts w:hint="eastAsia"/>
                <w:sz w:val="18"/>
                <w:highlight w:val="none"/>
              </w:rPr>
              <w:t>22,23)</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防火地域内等の開口部・外装等の仕様</w:t>
            </w:r>
            <w:r>
              <w:rPr>
                <w:rFonts w:hint="eastAsia"/>
                <w:sz w:val="18"/>
                <w:highlight w:val="none"/>
              </w:rPr>
              <w:t>(</w:t>
            </w:r>
            <w:r>
              <w:rPr>
                <w:rFonts w:hint="eastAsia"/>
                <w:sz w:val="18"/>
                <w:highlight w:val="none"/>
              </w:rPr>
              <w:t>法</w:t>
            </w:r>
            <w:r>
              <w:rPr>
                <w:rFonts w:hint="eastAsia"/>
                <w:sz w:val="18"/>
                <w:highlight w:val="none"/>
              </w:rPr>
              <w:t>61</w:t>
            </w:r>
            <w:r>
              <w:rPr>
                <w:rFonts w:hint="eastAsia"/>
                <w:sz w:val="18"/>
                <w:highlight w:val="none"/>
              </w:rPr>
              <w:t>～</w:t>
            </w:r>
            <w:r>
              <w:rPr>
                <w:rFonts w:hint="eastAsia"/>
                <w:sz w:val="18"/>
                <w:highlight w:val="none"/>
              </w:rPr>
              <w:t>64)</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eastAsia"/>
                <w:sz w:val="18"/>
                <w:highlight w:val="none"/>
              </w:rPr>
              <w:t>27)</w:t>
            </w:r>
            <w:r>
              <w:rPr>
                <w:rFonts w:hint="eastAsia"/>
                <w:sz w:val="18"/>
                <w:highlight w:val="none"/>
              </w:rPr>
              <w:t>耐火</w:t>
            </w:r>
            <w:r>
              <w:rPr>
                <w:rFonts w:hint="eastAsia"/>
                <w:sz w:val="18"/>
                <w:highlight w:val="none"/>
              </w:rPr>
              <w:t>,</w:t>
            </w:r>
            <w:r>
              <w:rPr>
                <w:rFonts w:hint="eastAsia"/>
                <w:sz w:val="18"/>
                <w:highlight w:val="none"/>
              </w:rPr>
              <w:t>準耐火建築物</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主要構造部の仕様</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35</w:t>
            </w:r>
            <w:r>
              <w:rPr>
                <w:rFonts w:hint="default"/>
                <w:sz w:val="18"/>
                <w:highlight w:val="none"/>
              </w:rPr>
              <w:t>の</w:t>
            </w:r>
            <w:r>
              <w:rPr>
                <w:rFonts w:hint="default"/>
                <w:sz w:val="18"/>
                <w:highlight w:val="none"/>
              </w:rPr>
              <w:t>2</w:t>
            </w:r>
            <w:r>
              <w:rPr>
                <w:rFonts w:hint="eastAsia"/>
                <w:sz w:val="18"/>
                <w:highlight w:val="none"/>
              </w:rPr>
              <w:t>)</w:t>
            </w:r>
            <w:r>
              <w:rPr>
                <w:rFonts w:hint="eastAsia"/>
                <w:sz w:val="18"/>
                <w:highlight w:val="none"/>
              </w:rPr>
              <w:t>特殊建築物等の内装</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w:t>
            </w:r>
            <w:r>
              <w:rPr>
                <w:rFonts w:hint="default"/>
                <w:sz w:val="18"/>
                <w:highlight w:val="none"/>
              </w:rPr>
              <w:t>天井の仕上げ</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法</w:t>
            </w:r>
            <w:r>
              <w:rPr>
                <w:rFonts w:hint="default"/>
                <w:sz w:val="18"/>
                <w:highlight w:val="none"/>
              </w:rPr>
              <w:t>28</w:t>
            </w:r>
            <w:r>
              <w:rPr>
                <w:rFonts w:hint="eastAsia"/>
                <w:sz w:val="18"/>
                <w:highlight w:val="none"/>
              </w:rPr>
              <w:t>)</w:t>
            </w:r>
            <w:r>
              <w:rPr>
                <w:rFonts w:hint="eastAsia"/>
                <w:sz w:val="18"/>
                <w:highlight w:val="none"/>
              </w:rPr>
              <w:t>居室の採光･</w:t>
            </w:r>
            <w:r>
              <w:rPr>
                <w:rFonts w:hint="default"/>
                <w:sz w:val="18"/>
                <w:highlight w:val="none"/>
              </w:rPr>
              <w:t>換気</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間取り</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外壁の開口部の大きさ</w:t>
            </w:r>
            <w:r>
              <w:rPr>
                <w:rFonts w:hint="eastAsia"/>
                <w:sz w:val="18"/>
                <w:highlight w:val="none"/>
              </w:rPr>
              <w:t>,</w:t>
            </w:r>
            <w:r>
              <w:rPr>
                <w:rFonts w:hint="eastAsia"/>
                <w:sz w:val="18"/>
                <w:highlight w:val="none"/>
              </w:rPr>
              <w:t>機械換気設備の仕様</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火気使用室の換気設備</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23</w:t>
            </w:r>
            <w:r>
              <w:rPr>
                <w:rFonts w:hint="default"/>
                <w:sz w:val="18"/>
                <w:highlight w:val="none"/>
              </w:rPr>
              <w:t>～</w:t>
            </w:r>
            <w:r>
              <w:rPr>
                <w:rFonts w:hint="default"/>
                <w:sz w:val="18"/>
                <w:highlight w:val="none"/>
              </w:rPr>
              <w:t>26</w:t>
            </w:r>
            <w:r>
              <w:rPr>
                <w:rFonts w:hint="eastAsia"/>
                <w:sz w:val="18"/>
                <w:highlight w:val="none"/>
              </w:rPr>
              <w:t>)</w:t>
            </w:r>
            <w:r>
              <w:rPr>
                <w:rFonts w:hint="eastAsia"/>
                <w:sz w:val="18"/>
                <w:highlight w:val="none"/>
              </w:rPr>
              <w:t>階段及び踊場</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幅･</w:t>
            </w:r>
            <w:r>
              <w:rPr>
                <w:rFonts w:hint="default"/>
                <w:sz w:val="18"/>
                <w:highlight w:val="none"/>
              </w:rPr>
              <w:t>蹴上げ</w:t>
            </w:r>
            <w:r>
              <w:rPr>
                <w:rFonts w:hint="eastAsia"/>
                <w:sz w:val="18"/>
                <w:highlight w:val="none"/>
              </w:rPr>
              <w:t>･</w:t>
            </w:r>
            <w:r>
              <w:rPr>
                <w:rFonts w:hint="default"/>
                <w:sz w:val="18"/>
                <w:highlight w:val="none"/>
              </w:rPr>
              <w:t>踏面の寸法</w:t>
            </w:r>
            <w:r>
              <w:rPr>
                <w:rFonts w:hint="eastAsia"/>
                <w:sz w:val="18"/>
                <w:highlight w:val="none"/>
              </w:rPr>
              <w:t>,</w:t>
            </w:r>
            <w:r>
              <w:rPr>
                <w:rFonts w:hint="default"/>
                <w:sz w:val="18"/>
                <w:highlight w:val="none"/>
              </w:rPr>
              <w:t>手摺</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35</w:t>
            </w:r>
            <w:r>
              <w:rPr>
                <w:rFonts w:hint="eastAsia"/>
                <w:sz w:val="18"/>
                <w:highlight w:val="none"/>
              </w:rPr>
              <w:t>)</w:t>
            </w:r>
            <w:r>
              <w:rPr>
                <w:rFonts w:hint="eastAsia"/>
                <w:sz w:val="18"/>
                <w:highlight w:val="none"/>
              </w:rPr>
              <w:t>特殊建築物等の避難</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避難施設</w:t>
            </w:r>
            <w:r>
              <w:rPr>
                <w:rFonts w:hint="eastAsia"/>
                <w:sz w:val="18"/>
                <w:highlight w:val="none"/>
              </w:rPr>
              <w:t>(</w:t>
            </w:r>
            <w:r>
              <w:rPr>
                <w:rFonts w:hint="eastAsia"/>
                <w:sz w:val="18"/>
                <w:highlight w:val="none"/>
              </w:rPr>
              <w:t>下記項目を除く</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排煙設備</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3</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非常用の照明装置</w:t>
            </w:r>
            <w:r>
              <w:rPr>
                <w:rFonts w:hint="eastAsia"/>
                <w:sz w:val="18"/>
                <w:highlight w:val="none"/>
              </w:rPr>
              <w:t>(</w:t>
            </w:r>
            <w:r>
              <w:rPr>
                <w:rFonts w:hint="eastAsia"/>
                <w:sz w:val="18"/>
                <w:highlight w:val="none"/>
              </w:rPr>
              <w:t>令</w:t>
            </w:r>
            <w:r>
              <w:rPr>
                <w:rFonts w:hint="default"/>
                <w:sz w:val="18"/>
                <w:highlight w:val="none"/>
              </w:rPr>
              <w:t>126</w:t>
            </w:r>
            <w:r>
              <w:rPr>
                <w:rFonts w:hint="default"/>
                <w:sz w:val="18"/>
                <w:highlight w:val="none"/>
              </w:rPr>
              <w:t>の</w:t>
            </w:r>
            <w:r>
              <w:rPr>
                <w:rFonts w:hint="default"/>
                <w:sz w:val="18"/>
                <w:highlight w:val="none"/>
              </w:rPr>
              <w:t>4</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5</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非常用進入口</w:t>
            </w:r>
            <w:r>
              <w:rPr>
                <w:rFonts w:hint="default"/>
                <w:sz w:val="18"/>
                <w:highlight w:val="none"/>
              </w:rPr>
              <w:t>(</w:t>
            </w:r>
            <w:r>
              <w:rPr>
                <w:rFonts w:hint="default"/>
                <w:sz w:val="18"/>
                <w:highlight w:val="none"/>
              </w:rPr>
              <w:t>令</w:t>
            </w:r>
            <w:r>
              <w:rPr>
                <w:rFonts w:hint="default"/>
                <w:sz w:val="18"/>
                <w:highlight w:val="none"/>
              </w:rPr>
              <w:t>126</w:t>
            </w:r>
            <w:r>
              <w:rPr>
                <w:rFonts w:hint="default"/>
                <w:sz w:val="18"/>
                <w:highlight w:val="none"/>
              </w:rPr>
              <w:t>の</w:t>
            </w:r>
            <w:r>
              <w:rPr>
                <w:rFonts w:hint="default"/>
                <w:sz w:val="18"/>
                <w:highlight w:val="none"/>
              </w:rPr>
              <w:t>6</w:t>
            </w:r>
            <w:r>
              <w:rPr>
                <w:rFonts w:hint="eastAsia"/>
                <w:sz w:val="18"/>
                <w:highlight w:val="none"/>
              </w:rPr>
              <w:t>,</w:t>
            </w:r>
            <w:r>
              <w:rPr>
                <w:rFonts w:hint="default"/>
                <w:sz w:val="18"/>
                <w:highlight w:val="none"/>
              </w:rPr>
              <w:t>126</w:t>
            </w:r>
            <w:r>
              <w:rPr>
                <w:rFonts w:hint="default"/>
                <w:sz w:val="18"/>
                <w:highlight w:val="none"/>
              </w:rPr>
              <w:t>の</w:t>
            </w:r>
            <w:r>
              <w:rPr>
                <w:rFonts w:hint="default"/>
                <w:sz w:val="18"/>
                <w:highlight w:val="none"/>
              </w:rPr>
              <w:t>7</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敷地内通路</w:t>
            </w:r>
            <w:r>
              <w:rPr>
                <w:rFonts w:hint="eastAsia"/>
                <w:sz w:val="18"/>
                <w:highlight w:val="none"/>
              </w:rPr>
              <w:t>(</w:t>
            </w:r>
            <w:r>
              <w:rPr>
                <w:rFonts w:hint="eastAsia"/>
                <w:sz w:val="18"/>
                <w:highlight w:val="none"/>
              </w:rPr>
              <w:t>令</w:t>
            </w:r>
            <w:r>
              <w:rPr>
                <w:rFonts w:hint="default"/>
                <w:sz w:val="18"/>
                <w:highlight w:val="none"/>
              </w:rPr>
              <w:t>128</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防火区画等</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界壁</w:t>
            </w:r>
            <w:r>
              <w:rPr>
                <w:rFonts w:hint="eastAsia"/>
                <w:sz w:val="18"/>
                <w:highlight w:val="none"/>
              </w:rPr>
              <w:t>(</w:t>
            </w:r>
            <w:r>
              <w:rPr>
                <w:rFonts w:hint="eastAsia"/>
                <w:sz w:val="18"/>
                <w:highlight w:val="none"/>
              </w:rPr>
              <w:t>令</w:t>
            </w:r>
            <w:r>
              <w:rPr>
                <w:rFonts w:hint="default"/>
                <w:sz w:val="18"/>
                <w:highlight w:val="none"/>
              </w:rPr>
              <w:t>22</w:t>
            </w:r>
            <w:r>
              <w:rPr>
                <w:rFonts w:hint="default"/>
                <w:sz w:val="18"/>
                <w:highlight w:val="none"/>
              </w:rPr>
              <w:t>の</w:t>
            </w:r>
            <w:r>
              <w:rPr>
                <w:rFonts w:hint="default"/>
                <w:sz w:val="18"/>
                <w:highlight w:val="none"/>
              </w:rPr>
              <w:t>3</w:t>
            </w:r>
            <w:r>
              <w:rPr>
                <w:rFonts w:hint="eastAsia"/>
                <w:sz w:val="18"/>
                <w:highlight w:val="none"/>
              </w:rPr>
              <w:t>,</w:t>
            </w:r>
            <w:r>
              <w:rPr>
                <w:rFonts w:hint="default"/>
                <w:sz w:val="18"/>
                <w:highlight w:val="none"/>
              </w:rPr>
              <w:t>令</w:t>
            </w:r>
            <w:r>
              <w:rPr>
                <w:rFonts w:hint="default"/>
                <w:sz w:val="18"/>
                <w:highlight w:val="none"/>
              </w:rPr>
              <w:t>114</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防火区画</w:t>
            </w:r>
            <w:r>
              <w:rPr>
                <w:rFonts w:hint="eastAsia"/>
                <w:sz w:val="18"/>
                <w:highlight w:val="none"/>
              </w:rPr>
              <w:t>(</w:t>
            </w:r>
            <w:r>
              <w:rPr>
                <w:rFonts w:hint="eastAsia"/>
                <w:sz w:val="18"/>
                <w:highlight w:val="none"/>
              </w:rPr>
              <w:t>令</w:t>
            </w:r>
            <w:r>
              <w:rPr>
                <w:rFonts w:hint="default"/>
                <w:sz w:val="18"/>
                <w:highlight w:val="none"/>
              </w:rPr>
              <w:t>112</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防火壁等</w:t>
            </w:r>
            <w:r>
              <w:rPr>
                <w:rFonts w:hint="eastAsia"/>
                <w:sz w:val="18"/>
                <w:highlight w:val="none"/>
              </w:rPr>
              <w:t>(</w:t>
            </w:r>
            <w:r>
              <w:rPr>
                <w:rFonts w:hint="eastAsia"/>
                <w:sz w:val="18"/>
                <w:highlight w:val="none"/>
              </w:rPr>
              <w:t>法</w:t>
            </w:r>
            <w:r>
              <w:rPr>
                <w:rFonts w:hint="eastAsia"/>
                <w:sz w:val="18"/>
                <w:highlight w:val="none"/>
              </w:rPr>
              <w:t>26),</w:t>
            </w:r>
            <w:r>
              <w:rPr>
                <w:rFonts w:hint="eastAsia"/>
                <w:sz w:val="18"/>
                <w:highlight w:val="none"/>
              </w:rPr>
              <w:t>延べ面積</w:t>
            </w:r>
            <w:r>
              <w:rPr>
                <w:rFonts w:hint="eastAsia"/>
                <w:sz w:val="18"/>
                <w:highlight w:val="none"/>
              </w:rPr>
              <w:t>1,000</w:t>
            </w:r>
            <w:r>
              <w:rPr>
                <w:rFonts w:hint="eastAsia"/>
                <w:sz w:val="18"/>
                <w:highlight w:val="none"/>
              </w:rPr>
              <w:t>㎡超</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避雷設備</w:t>
            </w:r>
            <w:r>
              <w:rPr>
                <w:rFonts w:hint="eastAsia"/>
                <w:sz w:val="18"/>
                <w:highlight w:val="none"/>
              </w:rPr>
              <w:t>(</w:t>
            </w:r>
            <w:r>
              <w:rPr>
                <w:rFonts w:hint="eastAsia"/>
                <w:sz w:val="18"/>
                <w:highlight w:val="none"/>
              </w:rPr>
              <w:t>法</w:t>
            </w:r>
            <w:r>
              <w:rPr>
                <w:rFonts w:hint="default"/>
                <w:sz w:val="18"/>
                <w:highlight w:val="none"/>
              </w:rPr>
              <w:t>33</w:t>
            </w:r>
            <w:r>
              <w:rPr>
                <w:rFonts w:hint="eastAsia"/>
                <w:sz w:val="18"/>
                <w:highlight w:val="none"/>
              </w:rPr>
              <w:t>),20</w:t>
            </w:r>
            <w:r>
              <w:rPr>
                <w:rFonts w:hint="default"/>
                <w:sz w:val="18"/>
                <w:highlight w:val="none"/>
              </w:rPr>
              <w:t>m</w:t>
            </w:r>
            <w:r>
              <w:rPr>
                <w:rFonts w:hint="default"/>
                <w:sz w:val="18"/>
                <w:highlight w:val="none"/>
              </w:rPr>
              <w:t>を超える建築物</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法</w:t>
            </w:r>
            <w:r>
              <w:rPr>
                <w:rFonts w:hint="default"/>
                <w:sz w:val="18"/>
                <w:highlight w:val="none"/>
              </w:rPr>
              <w:t>28</w:t>
            </w:r>
            <w:r>
              <w:rPr>
                <w:rFonts w:hint="default"/>
                <w:sz w:val="18"/>
                <w:highlight w:val="none"/>
              </w:rPr>
              <w:t>の</w:t>
            </w:r>
            <w:r>
              <w:rPr>
                <w:rFonts w:hint="default"/>
                <w:sz w:val="18"/>
                <w:highlight w:val="none"/>
              </w:rPr>
              <w:t>2</w:t>
            </w:r>
            <w:r>
              <w:rPr>
                <w:rFonts w:hint="eastAsia"/>
                <w:sz w:val="18"/>
                <w:highlight w:val="none"/>
              </w:rPr>
              <w:t>,</w:t>
            </w:r>
            <w:r>
              <w:rPr>
                <w:rFonts w:hint="default"/>
                <w:sz w:val="18"/>
                <w:highlight w:val="none"/>
              </w:rPr>
              <w:t>令</w:t>
            </w:r>
            <w:r>
              <w:rPr>
                <w:rFonts w:hint="default"/>
                <w:sz w:val="18"/>
                <w:highlight w:val="none"/>
              </w:rPr>
              <w:t>20</w:t>
            </w:r>
            <w:r>
              <w:rPr>
                <w:rFonts w:hint="default"/>
                <w:sz w:val="18"/>
                <w:highlight w:val="none"/>
              </w:rPr>
              <w:t>の</w:t>
            </w:r>
            <w:r>
              <w:rPr>
                <w:rFonts w:hint="default"/>
                <w:sz w:val="18"/>
                <w:highlight w:val="none"/>
              </w:rPr>
              <w:t>5</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クロルピリホスの使用禁止</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シックハウス対策</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内装下地材の種別</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接着剤の種別</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内装仕上げ材の種別</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塗料の種別</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建具･造り付家具の種類</w:t>
            </w:r>
          </w:p>
        </w:tc>
        <w:tc>
          <w:tcPr>
            <w:tcW w:w="937"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il"/>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il"/>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il"/>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換気区画･換気ルート</w:t>
            </w:r>
          </w:p>
        </w:tc>
        <w:tc>
          <w:tcPr>
            <w:tcW w:w="937"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il"/>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il"/>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il"/>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換気設備機器の性能</w:t>
            </w:r>
            <w:r>
              <w:rPr>
                <w:rFonts w:hint="eastAsia"/>
                <w:sz w:val="18"/>
                <w:highlight w:val="none"/>
              </w:rPr>
              <w:t>(</w:t>
            </w:r>
            <w:r>
              <w:rPr>
                <w:rFonts w:hint="eastAsia"/>
                <w:sz w:val="18"/>
                <w:highlight w:val="none"/>
              </w:rPr>
              <w:t>換気風量</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天井裏等の下地材</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気密層･</w:t>
            </w:r>
            <w:r>
              <w:rPr>
                <w:rFonts w:hint="default"/>
                <w:sz w:val="18"/>
                <w:highlight w:val="none"/>
              </w:rPr>
              <w:t>通気止</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38,79,</w:t>
            </w:r>
            <w:r>
              <w:rPr>
                <w:rFonts w:hint="eastAsia"/>
                <w:sz w:val="18"/>
                <w:highlight w:val="none"/>
              </w:rPr>
              <w:t>告示</w:t>
            </w:r>
            <w:r>
              <w:rPr>
                <w:rFonts w:hint="eastAsia"/>
                <w:sz w:val="18"/>
                <w:highlight w:val="none"/>
              </w:rPr>
              <w:t>1347)</w:t>
            </w:r>
            <w:r>
              <w:rPr>
                <w:rFonts w:hint="eastAsia"/>
                <w:sz w:val="18"/>
                <w:highlight w:val="none"/>
              </w:rPr>
              <w:t>基礎･地盤</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設計図書通りの地耐力が得られたか</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確認方法</w:t>
            </w:r>
            <w:r>
              <w:rPr>
                <w:rFonts w:hint="eastAsia"/>
                <w:sz w:val="18"/>
                <w:highlight w:val="none"/>
              </w:rPr>
              <w:t>(</w:t>
            </w:r>
            <w:r>
              <w:rPr>
                <w:rFonts w:hint="eastAsia"/>
                <w:sz w:val="18"/>
                <w:highlight w:val="none"/>
              </w:rPr>
              <w:t>　　　　　　　　　　　</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地耐力が得られなかった場合の措置</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措置の内容</w:t>
            </w:r>
            <w:r>
              <w:rPr>
                <w:rFonts w:hint="eastAsia"/>
                <w:sz w:val="18"/>
                <w:highlight w:val="none"/>
              </w:rPr>
              <w:t>(</w:t>
            </w:r>
            <w:r>
              <w:rPr>
                <w:rFonts w:hint="eastAsia"/>
                <w:sz w:val="18"/>
                <w:highlight w:val="none"/>
              </w:rPr>
              <w:t>　　　　　　　　　　</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杭種･工法･打設結果の確認</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径</w:t>
            </w:r>
            <w:r>
              <w:rPr>
                <w:rFonts w:hint="eastAsia"/>
                <w:sz w:val="18"/>
                <w:highlight w:val="none"/>
              </w:rPr>
              <w:t>,</w:t>
            </w:r>
            <w:r>
              <w:rPr>
                <w:rFonts w:hint="eastAsia"/>
                <w:sz w:val="18"/>
                <w:highlight w:val="none"/>
              </w:rPr>
              <w:t>長さ</w:t>
            </w:r>
            <w:r>
              <w:rPr>
                <w:rFonts w:hint="eastAsia"/>
                <w:sz w:val="18"/>
                <w:highlight w:val="none"/>
              </w:rPr>
              <w:t>,</w:t>
            </w:r>
            <w:r>
              <w:rPr>
                <w:rFonts w:hint="eastAsia"/>
                <w:sz w:val="18"/>
                <w:highlight w:val="none"/>
              </w:rPr>
              <w:t>本数</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杭偏芯の有無･処理</w:t>
            </w:r>
            <w:r>
              <w:rPr>
                <w:rFonts w:hint="eastAsia"/>
                <w:sz w:val="18"/>
                <w:highlight w:val="none"/>
              </w:rPr>
              <w:t>(</w:t>
            </w:r>
            <w:r>
              <w:rPr>
                <w:rFonts w:hint="eastAsia"/>
                <w:sz w:val="18"/>
                <w:highlight w:val="none"/>
              </w:rPr>
              <w:t>基礎･梁の補強</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杭頭処理</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77</w:t>
            </w:r>
            <w:r>
              <w:rPr>
                <w:rFonts w:hint="eastAsia"/>
                <w:sz w:val="18"/>
                <w:highlight w:val="none"/>
              </w:rPr>
              <w:t>,</w:t>
            </w:r>
            <w:r>
              <w:rPr>
                <w:rFonts w:hint="default"/>
                <w:sz w:val="18"/>
                <w:highlight w:val="none"/>
              </w:rPr>
              <w:t>78</w:t>
            </w:r>
            <w:r>
              <w:rPr>
                <w:rFonts w:hint="eastAsia"/>
                <w:sz w:val="18"/>
                <w:highlight w:val="none"/>
              </w:rPr>
              <w:t>,</w:t>
            </w:r>
            <w:r>
              <w:rPr>
                <w:rFonts w:hint="default"/>
                <w:sz w:val="18"/>
                <w:highlight w:val="none"/>
              </w:rPr>
              <w:t>79</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default"/>
                <w:sz w:val="18"/>
                <w:highlight w:val="none"/>
              </w:rPr>
              <w:t>あばら筋等の本数</w:t>
            </w:r>
            <w:r>
              <w:rPr>
                <w:rFonts w:hint="eastAsia"/>
                <w:sz w:val="18"/>
                <w:highlight w:val="none"/>
              </w:rPr>
              <w:t>,</w:t>
            </w:r>
            <w:r>
              <w:rPr>
                <w:rFonts w:hint="default"/>
                <w:sz w:val="18"/>
                <w:highlight w:val="none"/>
              </w:rPr>
              <w:t>径及び間隔</w:t>
            </w:r>
            <w:r>
              <w:rPr>
                <w:rFonts w:hint="eastAsia"/>
                <w:sz w:val="18"/>
                <w:highlight w:val="none"/>
              </w:rPr>
              <w:t>,</w:t>
            </w:r>
            <w:r>
              <w:rPr>
                <w:rFonts w:hint="default"/>
                <w:sz w:val="18"/>
                <w:highlight w:val="none"/>
              </w:rPr>
              <w:t>かぶり厚</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default"/>
                <w:sz w:val="18"/>
                <w:highlight w:val="none"/>
              </w:rPr>
              <w:t>(</w:t>
            </w:r>
            <w:r>
              <w:rPr>
                <w:rFonts w:hint="default"/>
                <w:sz w:val="18"/>
                <w:highlight w:val="none"/>
              </w:rPr>
              <w:t>令</w:t>
            </w:r>
            <w:r>
              <w:rPr>
                <w:rFonts w:hint="default"/>
                <w:sz w:val="18"/>
                <w:highlight w:val="none"/>
              </w:rPr>
              <w:t>73</w:t>
            </w:r>
            <w:r>
              <w:rPr>
                <w:rFonts w:hint="eastAsia"/>
                <w:sz w:val="18"/>
                <w:highlight w:val="none"/>
              </w:rPr>
              <w:t>,</w:t>
            </w:r>
            <w:r>
              <w:rPr>
                <w:rFonts w:hint="default"/>
                <w:sz w:val="18"/>
                <w:highlight w:val="none"/>
              </w:rPr>
              <w:t>告示</w:t>
            </w:r>
            <w:r>
              <w:rPr>
                <w:rFonts w:hint="default"/>
                <w:sz w:val="18"/>
                <w:highlight w:val="none"/>
              </w:rPr>
              <w:t>1463</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梁貫通補強</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72</w:t>
            </w:r>
            <w:r>
              <w:rPr>
                <w:rFonts w:hint="eastAsia"/>
                <w:sz w:val="18"/>
                <w:highlight w:val="none"/>
              </w:rPr>
              <w:t>,</w:t>
            </w:r>
            <w:r>
              <w:rPr>
                <w:rFonts w:hint="default"/>
                <w:sz w:val="18"/>
                <w:highlight w:val="none"/>
              </w:rPr>
              <w:t>74</w:t>
            </w:r>
            <w:r>
              <w:rPr>
                <w:rFonts w:hint="eastAsia"/>
                <w:sz w:val="18"/>
                <w:highlight w:val="none"/>
              </w:rPr>
              <w:t>,</w:t>
            </w:r>
            <w:r>
              <w:rPr>
                <w:rFonts w:hint="default"/>
                <w:sz w:val="18"/>
                <w:highlight w:val="none"/>
              </w:rPr>
              <w:t>告示</w:t>
            </w:r>
            <w:r>
              <w:rPr>
                <w:rFonts w:hint="default"/>
                <w:sz w:val="18"/>
                <w:highlight w:val="none"/>
              </w:rPr>
              <w:t>1102</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コンクリートの品質</w:t>
            </w:r>
            <w:r>
              <w:rPr>
                <w:rFonts w:hint="default"/>
                <w:sz w:val="18"/>
                <w:highlight w:val="none"/>
              </w:rPr>
              <w:t>･規格</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default"/>
                <w:sz w:val="18"/>
                <w:highlight w:val="none"/>
              </w:rPr>
              <w:t>76</w:t>
            </w:r>
            <w:r>
              <w:rPr>
                <w:rFonts w:hint="eastAsia"/>
                <w:sz w:val="18"/>
                <w:highlight w:val="none"/>
              </w:rPr>
              <w:t>,</w:t>
            </w:r>
            <w:r>
              <w:rPr>
                <w:rFonts w:hint="default"/>
                <w:sz w:val="18"/>
                <w:highlight w:val="none"/>
              </w:rPr>
              <w:t>告示</w:t>
            </w:r>
            <w:r>
              <w:rPr>
                <w:rFonts w:hint="default"/>
                <w:sz w:val="18"/>
                <w:highlight w:val="none"/>
              </w:rPr>
              <w:t>110</w:t>
            </w:r>
            <w:r>
              <w:rPr>
                <w:rFonts w:hint="eastAsia"/>
                <w:sz w:val="18"/>
                <w:highlight w:val="none"/>
              </w:rPr>
              <w:t>)</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型わく及び支柱の除去</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基礎出来形</w:t>
            </w:r>
            <w:r>
              <w:rPr>
                <w:rFonts w:hint="eastAsia"/>
                <w:sz w:val="18"/>
                <w:highlight w:val="none"/>
              </w:rPr>
              <w:t>(</w:t>
            </w:r>
            <w:r>
              <w:rPr>
                <w:rFonts w:hint="eastAsia"/>
                <w:sz w:val="18"/>
                <w:highlight w:val="none"/>
              </w:rPr>
              <w:t>各部材の形状</w:t>
            </w:r>
            <w:r>
              <w:rPr>
                <w:rFonts w:hint="eastAsia"/>
                <w:sz w:val="18"/>
                <w:highlight w:val="none"/>
              </w:rPr>
              <w:t>,</w:t>
            </w:r>
            <w:r>
              <w:rPr>
                <w:rFonts w:hint="eastAsia"/>
                <w:sz w:val="18"/>
                <w:highlight w:val="none"/>
              </w:rPr>
              <w:t>寸法の確認</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基礎･上部共通</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配筋仕様</w:t>
            </w:r>
            <w:r>
              <w:rPr>
                <w:rFonts w:hint="eastAsia"/>
                <w:sz w:val="18"/>
                <w:highlight w:val="none"/>
              </w:rPr>
              <w:t>(</w:t>
            </w:r>
            <w:r>
              <w:rPr>
                <w:rFonts w:hint="eastAsia"/>
                <w:sz w:val="18"/>
                <w:highlight w:val="none"/>
              </w:rPr>
              <w:t>大臣官房･</w:t>
            </w:r>
            <w:r>
              <w:rPr>
                <w:rFonts w:hint="eastAsia"/>
                <w:sz w:val="18"/>
                <w:highlight w:val="none"/>
              </w:rPr>
              <w:t>JASS)</w:t>
            </w:r>
          </w:p>
          <w:p>
            <w:pPr>
              <w:pStyle w:val="30"/>
              <w:widowControl w:val="1"/>
              <w:autoSpaceDE w:val="0"/>
              <w:autoSpaceDN w:val="0"/>
              <w:snapToGrid w:val="0"/>
              <w:spacing w:line="240" w:lineRule="exact"/>
              <w:ind w:left="255"/>
              <w:jc w:val="left"/>
              <w:rPr>
                <w:rFonts w:hint="default"/>
                <w:sz w:val="18"/>
                <w:highlight w:val="none"/>
              </w:rPr>
            </w:pPr>
            <w:r>
              <w:rPr>
                <w:rFonts w:hint="eastAsia"/>
                <w:sz w:val="18"/>
                <w:highlight w:val="none"/>
              </w:rPr>
              <w:t>その他（　　　　　　　　　　　　　）</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鉄筋の品質･規格</w:t>
            </w:r>
            <w:r>
              <w:rPr>
                <w:rFonts w:hint="eastAsia"/>
                <w:sz w:val="18"/>
                <w:highlight w:val="none"/>
              </w:rPr>
              <w:t>(</w:t>
            </w:r>
            <w:r>
              <w:rPr>
                <w:rFonts w:hint="eastAsia"/>
                <w:sz w:val="18"/>
                <w:highlight w:val="none"/>
              </w:rPr>
              <w:t>ミルシートの確認</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継手の接合方法</w:t>
            </w:r>
            <w:r>
              <w:rPr>
                <w:rFonts w:hint="eastAsia"/>
                <w:sz w:val="18"/>
                <w:highlight w:val="none"/>
              </w:rPr>
              <w:t>(</w:t>
            </w:r>
            <w:r>
              <w:rPr>
                <w:rFonts w:hint="eastAsia"/>
                <w:sz w:val="18"/>
                <w:highlight w:val="none"/>
              </w:rPr>
              <w:t>　　　　　　　　　　</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継手試験方法･結果</w:t>
            </w:r>
            <w:r>
              <w:rPr>
                <w:rFonts w:hint="eastAsia"/>
                <w:sz w:val="18"/>
                <w:highlight w:val="none"/>
              </w:rPr>
              <w:t>(</w:t>
            </w:r>
            <w:r>
              <w:rPr>
                <w:rFonts w:hint="eastAsia"/>
                <w:sz w:val="18"/>
                <w:highlight w:val="none"/>
              </w:rPr>
              <w:t>抜取り･超音波探傷</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1005"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上部構造</w:t>
            </w:r>
          </w:p>
        </w:tc>
        <w:tc>
          <w:tcPr>
            <w:tcW w:w="1338"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全体</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鉄筋の乱れ</w:t>
            </w:r>
            <w:r>
              <w:rPr>
                <w:rFonts w:hint="eastAsia"/>
                <w:sz w:val="18"/>
                <w:highlight w:val="none"/>
              </w:rPr>
              <w:t>,</w:t>
            </w:r>
            <w:r>
              <w:rPr>
                <w:rFonts w:hint="eastAsia"/>
                <w:sz w:val="18"/>
                <w:highlight w:val="none"/>
              </w:rPr>
              <w:t>踏み荒らし</w:t>
            </w:r>
            <w:r>
              <w:rPr>
                <w:rFonts w:hint="eastAsia"/>
                <w:sz w:val="18"/>
                <w:highlight w:val="none"/>
              </w:rPr>
              <w:t>,</w:t>
            </w:r>
            <w:r>
              <w:rPr>
                <w:rFonts w:hint="eastAsia"/>
                <w:sz w:val="18"/>
                <w:highlight w:val="none"/>
              </w:rPr>
              <w:t>波打ち</w:t>
            </w:r>
            <w:r>
              <w:rPr>
                <w:rFonts w:hint="eastAsia"/>
                <w:sz w:val="18"/>
                <w:highlight w:val="none"/>
              </w:rPr>
              <w:t>,</w:t>
            </w:r>
            <w:r>
              <w:rPr>
                <w:rFonts w:hint="eastAsia"/>
                <w:sz w:val="18"/>
                <w:highlight w:val="none"/>
              </w:rPr>
              <w:t>たるみの有無</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w:t>
            </w:r>
            <w:r>
              <w:rPr>
                <w:rFonts w:hint="eastAsia"/>
                <w:sz w:val="18"/>
                <w:highlight w:val="none"/>
              </w:rPr>
              <w:t>令</w:t>
            </w:r>
            <w:r>
              <w:rPr>
                <w:rFonts w:hint="eastAsia"/>
                <w:sz w:val="18"/>
                <w:highlight w:val="none"/>
              </w:rPr>
              <w:t>73,79)</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w:t>
            </w:r>
            <w:r>
              <w:rPr>
                <w:rFonts w:hint="eastAsia"/>
                <w:sz w:val="18"/>
                <w:highlight w:val="none"/>
              </w:rPr>
              <w:t>,</w:t>
            </w:r>
            <w:r>
              <w:rPr>
                <w:rFonts w:hint="eastAsia"/>
                <w:sz w:val="18"/>
                <w:highlight w:val="none"/>
              </w:rPr>
              <w:t>梁</w:t>
            </w:r>
            <w:r>
              <w:rPr>
                <w:rFonts w:hint="eastAsia"/>
                <w:sz w:val="18"/>
                <w:highlight w:val="none"/>
              </w:rPr>
              <w:t>,</w:t>
            </w:r>
            <w:r>
              <w:rPr>
                <w:rFonts w:hint="eastAsia"/>
                <w:sz w:val="18"/>
                <w:highlight w:val="none"/>
              </w:rPr>
              <w:t>耐力壁</w:t>
            </w:r>
            <w:r>
              <w:rPr>
                <w:rFonts w:hint="eastAsia"/>
                <w:sz w:val="18"/>
                <w:highlight w:val="none"/>
              </w:rPr>
              <w:t>,</w:t>
            </w:r>
            <w:r>
              <w:rPr>
                <w:rFonts w:hint="eastAsia"/>
                <w:sz w:val="18"/>
                <w:highlight w:val="none"/>
              </w:rPr>
              <w:t>スラブの配置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かぶり厚さの状況</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型枠中の清掃状況</w:t>
            </w:r>
            <w:r>
              <w:rPr>
                <w:rFonts w:hint="default"/>
                <w:sz w:val="18"/>
                <w:highlight w:val="none"/>
              </w:rPr>
              <w:t xml:space="preserve"> </w:t>
            </w:r>
            <w:r>
              <w:rPr>
                <w:rFonts w:hint="default"/>
                <w:sz w:val="18"/>
                <w:highlight w:val="none"/>
              </w:rPr>
              <w:t>（木片、その他のゴミ）</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柱</w:t>
            </w:r>
            <w:r>
              <w:rPr>
                <w:rFonts w:hint="eastAsia"/>
                <w:sz w:val="18"/>
                <w:highlight w:val="none"/>
              </w:rPr>
              <w:t>(</w:t>
            </w:r>
            <w:r>
              <w:rPr>
                <w:rFonts w:hint="eastAsia"/>
                <w:sz w:val="18"/>
                <w:highlight w:val="none"/>
              </w:rPr>
              <w:t>令</w:t>
            </w:r>
            <w:r>
              <w:rPr>
                <w:rFonts w:hint="eastAsia"/>
                <w:sz w:val="18"/>
                <w:highlight w:val="none"/>
              </w:rPr>
              <w:t>77)</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主筋本数</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配置方向</w:t>
            </w:r>
            <w:r>
              <w:rPr>
                <w:rFonts w:hint="eastAsia"/>
                <w:sz w:val="18"/>
                <w:highlight w:val="none"/>
              </w:rPr>
              <w:t>(</w:t>
            </w:r>
            <w:r>
              <w:rPr>
                <w:rFonts w:hint="default"/>
                <w:sz w:val="18"/>
                <w:highlight w:val="none"/>
              </w:rPr>
              <w:t>次階の主筋を含む</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各階止まり柱頭主筋の止まり高さと定着状況</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柱仕口部分の帯筋の径</w:t>
            </w:r>
            <w:r>
              <w:rPr>
                <w:rFonts w:hint="eastAsia"/>
                <w:sz w:val="18"/>
                <w:highlight w:val="none"/>
              </w:rPr>
              <w:t>,</w:t>
            </w:r>
            <w:r>
              <w:rPr>
                <w:rFonts w:hint="eastAsia"/>
                <w:sz w:val="18"/>
                <w:highlight w:val="none"/>
              </w:rPr>
              <w:t>間隔</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第一帯筋の位置と柱頭拘束帯筋の有無</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梁</w:t>
            </w:r>
            <w:r>
              <w:rPr>
                <w:rFonts w:hint="eastAsia"/>
                <w:sz w:val="18"/>
                <w:highlight w:val="none"/>
              </w:rPr>
              <w:t>(</w:t>
            </w:r>
            <w:r>
              <w:rPr>
                <w:rFonts w:hint="eastAsia"/>
                <w:sz w:val="18"/>
                <w:highlight w:val="none"/>
              </w:rPr>
              <w:t>令</w:t>
            </w:r>
            <w:r>
              <w:rPr>
                <w:rFonts w:hint="eastAsia"/>
                <w:sz w:val="18"/>
                <w:highlight w:val="none"/>
              </w:rPr>
              <w:t>78)</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w:t>
            </w:r>
            <w:r>
              <w:rPr>
                <w:rFonts w:hint="eastAsia"/>
                <w:sz w:val="18"/>
                <w:highlight w:val="none"/>
              </w:rPr>
              <w:t>,</w:t>
            </w:r>
            <w:r>
              <w:rPr>
                <w:rFonts w:hint="eastAsia"/>
                <w:sz w:val="18"/>
                <w:highlight w:val="none"/>
              </w:rPr>
              <w:t>あばら筋</w:t>
            </w:r>
            <w:r>
              <w:rPr>
                <w:rFonts w:hint="eastAsia"/>
                <w:sz w:val="18"/>
                <w:highlight w:val="none"/>
              </w:rPr>
              <w:t>,</w:t>
            </w:r>
            <w:r>
              <w:rPr>
                <w:rFonts w:hint="eastAsia"/>
                <w:sz w:val="18"/>
                <w:highlight w:val="none"/>
              </w:rPr>
              <w:t>腹筋</w:t>
            </w:r>
            <w:r>
              <w:rPr>
                <w:rFonts w:hint="eastAsia"/>
                <w:sz w:val="18"/>
                <w:highlight w:val="none"/>
              </w:rPr>
              <w:t>,</w:t>
            </w:r>
            <w:r>
              <w:rPr>
                <w:rFonts w:hint="eastAsia"/>
                <w:sz w:val="18"/>
                <w:highlight w:val="none"/>
              </w:rPr>
              <w:t>幅止め筋の状況</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主筋の定着方法</w:t>
            </w:r>
            <w:r>
              <w:rPr>
                <w:rFonts w:hint="eastAsia"/>
                <w:sz w:val="18"/>
                <w:highlight w:val="none"/>
              </w:rPr>
              <w:t>,</w:t>
            </w:r>
            <w:r>
              <w:rPr>
                <w:rFonts w:hint="eastAsia"/>
                <w:sz w:val="18"/>
                <w:highlight w:val="none"/>
              </w:rPr>
              <w:t>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中吊り筋の位置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r>
              <w:rPr>
                <w:rFonts w:hint="eastAsia"/>
                <w:sz w:val="18"/>
                <w:highlight w:val="none"/>
              </w:rPr>
              <w:t>,</w:t>
            </w:r>
            <w:r>
              <w:rPr>
                <w:rFonts w:hint="default"/>
                <w:sz w:val="18"/>
                <w:highlight w:val="none"/>
              </w:rPr>
              <w:t>長さ</w:t>
            </w:r>
            <w:r>
              <w:rPr>
                <w:rFonts w:hint="eastAsia"/>
                <w:sz w:val="18"/>
                <w:highlight w:val="none"/>
              </w:rPr>
              <w:t>(</w:t>
            </w:r>
            <w:r>
              <w:rPr>
                <w:rFonts w:hint="default"/>
                <w:sz w:val="18"/>
                <w:highlight w:val="none"/>
              </w:rPr>
              <w:t>重ね継手の場合</w:t>
            </w:r>
            <w:r>
              <w:rPr>
                <w:rFonts w:hint="eastAsia"/>
                <w:sz w:val="18"/>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片持ち梁の主筋の位置と定着</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貫通孔の位置</w:t>
            </w:r>
            <w:r>
              <w:rPr>
                <w:rFonts w:hint="eastAsia"/>
                <w:sz w:val="18"/>
                <w:highlight w:val="none"/>
              </w:rPr>
              <w:t>,</w:t>
            </w:r>
            <w:r>
              <w:rPr>
                <w:rFonts w:hint="eastAsia"/>
                <w:sz w:val="18"/>
                <w:highlight w:val="none"/>
              </w:rPr>
              <w:t>補強方法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ハンチ部分のあばら筋補強</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スラブ</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主筋方向</w:t>
            </w:r>
            <w:r>
              <w:rPr>
                <w:rFonts w:hint="eastAsia"/>
                <w:sz w:val="18"/>
                <w:highlight w:val="none"/>
              </w:rPr>
              <w:t>,</w:t>
            </w:r>
            <w:r>
              <w:rPr>
                <w:rFonts w:hint="eastAsia"/>
                <w:sz w:val="18"/>
                <w:highlight w:val="none"/>
              </w:rPr>
              <w:t>径</w:t>
            </w:r>
            <w:r>
              <w:rPr>
                <w:rFonts w:hint="eastAsia"/>
                <w:sz w:val="18"/>
                <w:highlight w:val="none"/>
              </w:rPr>
              <w:t>,</w:t>
            </w:r>
            <w:r>
              <w:rPr>
                <w:rFonts w:hint="eastAsia"/>
                <w:sz w:val="18"/>
                <w:highlight w:val="none"/>
              </w:rPr>
              <w:t>間隔</w:t>
            </w:r>
            <w:r>
              <w:rPr>
                <w:rFonts w:hint="eastAsia"/>
                <w:sz w:val="18"/>
                <w:highlight w:val="none"/>
              </w:rPr>
              <w:t>,</w:t>
            </w:r>
            <w:r>
              <w:rPr>
                <w:rFonts w:hint="eastAsia"/>
                <w:sz w:val="18"/>
                <w:highlight w:val="none"/>
              </w:rPr>
              <w:t>スラブ厚</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定着方法</w:t>
            </w:r>
            <w:r>
              <w:rPr>
                <w:rFonts w:hint="eastAsia"/>
                <w:sz w:val="18"/>
                <w:highlight w:val="none"/>
              </w:rPr>
              <w:t>,</w:t>
            </w:r>
            <w:r>
              <w:rPr>
                <w:rFonts w:hint="eastAsia"/>
                <w:sz w:val="18"/>
                <w:highlight w:val="none"/>
              </w:rPr>
              <w:t>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継手の位置</w:t>
            </w:r>
            <w:r>
              <w:rPr>
                <w:rFonts w:hint="eastAsia"/>
                <w:sz w:val="18"/>
                <w:highlight w:val="none"/>
              </w:rPr>
              <w:t>,</w:t>
            </w:r>
            <w:r>
              <w:rPr>
                <w:rFonts w:hint="eastAsia"/>
                <w:sz w:val="18"/>
                <w:highlight w:val="none"/>
              </w:rPr>
              <w:t>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片持ちスラブの定着と上端筋位置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隅部</w:t>
            </w:r>
            <w:r>
              <w:rPr>
                <w:rFonts w:hint="eastAsia"/>
                <w:sz w:val="18"/>
                <w:highlight w:val="none"/>
              </w:rPr>
              <w:t>,</w:t>
            </w:r>
            <w:r>
              <w:rPr>
                <w:rFonts w:hint="eastAsia"/>
                <w:sz w:val="18"/>
                <w:highlight w:val="none"/>
              </w:rPr>
              <w:t>開口部</w:t>
            </w:r>
            <w:r>
              <w:rPr>
                <w:rFonts w:hint="eastAsia"/>
                <w:sz w:val="18"/>
                <w:highlight w:val="none"/>
              </w:rPr>
              <w:t>,</w:t>
            </w:r>
            <w:r>
              <w:rPr>
                <w:rFonts w:hint="eastAsia"/>
                <w:sz w:val="18"/>
                <w:highlight w:val="none"/>
              </w:rPr>
              <w:t>設備配管に対する補強</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壁</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縦筋の定着方法</w:t>
            </w:r>
            <w:r>
              <w:rPr>
                <w:rFonts w:hint="eastAsia"/>
                <w:sz w:val="18"/>
                <w:highlight w:val="none"/>
              </w:rPr>
              <w:t>,</w:t>
            </w:r>
            <w:r>
              <w:rPr>
                <w:rFonts w:hint="eastAsia"/>
                <w:sz w:val="18"/>
                <w:highlight w:val="none"/>
              </w:rPr>
              <w:t>長さ</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壁交差部の縦筋補強</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スリットの位置</w:t>
            </w:r>
            <w:r>
              <w:rPr>
                <w:rFonts w:hint="eastAsia"/>
                <w:sz w:val="18"/>
                <w:highlight w:val="none"/>
              </w:rPr>
              <w:t>,</w:t>
            </w:r>
            <w:r>
              <w:rPr>
                <w:rFonts w:hint="eastAsia"/>
                <w:sz w:val="18"/>
                <w:highlight w:val="none"/>
              </w:rPr>
              <w:t>施工状況</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1005"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1338"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p>
        </w:tc>
        <w:tc>
          <w:tcPr>
            <w:tcW w:w="3682" w:type="dxa"/>
            <w:vAlign w:val="top"/>
          </w:tcPr>
          <w:p>
            <w:pPr>
              <w:pStyle w:val="30"/>
              <w:widowControl w:val="1"/>
              <w:numPr>
                <w:ilvl w:val="0"/>
                <w:numId w:val="2"/>
              </w:numPr>
              <w:autoSpaceDE w:val="0"/>
              <w:autoSpaceDN w:val="0"/>
              <w:snapToGrid w:val="0"/>
              <w:spacing w:line="240" w:lineRule="exact"/>
              <w:ind w:left="255" w:hanging="255"/>
              <w:jc w:val="left"/>
              <w:rPr>
                <w:rFonts w:hint="default"/>
                <w:sz w:val="18"/>
                <w:highlight w:val="none"/>
              </w:rPr>
            </w:pPr>
            <w:r>
              <w:rPr>
                <w:rFonts w:hint="eastAsia"/>
                <w:sz w:val="18"/>
                <w:highlight w:val="none"/>
              </w:rPr>
              <w:t>設備配管</w:t>
            </w:r>
            <w:r>
              <w:rPr>
                <w:rFonts w:hint="eastAsia"/>
                <w:sz w:val="18"/>
                <w:highlight w:val="none"/>
              </w:rPr>
              <w:t>(CD</w:t>
            </w:r>
            <w:r>
              <w:rPr>
                <w:rFonts w:hint="default"/>
                <w:sz w:val="18"/>
                <w:highlight w:val="none"/>
              </w:rPr>
              <w:t>管等</w:t>
            </w:r>
            <w:r>
              <w:rPr>
                <w:rFonts w:hint="eastAsia"/>
                <w:sz w:val="18"/>
                <w:highlight w:val="none"/>
              </w:rPr>
              <w:t>)</w:t>
            </w:r>
            <w:r>
              <w:rPr>
                <w:rFonts w:hint="default"/>
                <w:sz w:val="18"/>
                <w:highlight w:val="none"/>
              </w:rPr>
              <w:t>の配置</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外皮性能</w:t>
            </w:r>
          </w:p>
        </w:tc>
        <w:tc>
          <w:tcPr>
            <w:tcW w:w="3682"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一次エネルギー消費量</w:t>
            </w:r>
          </w:p>
        </w:tc>
        <w:tc>
          <w:tcPr>
            <w:tcW w:w="3682"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4"/>
                <w:highlight w:val="none"/>
              </w:rPr>
              <w:t>(</w:t>
            </w:r>
            <w:r>
              <w:rPr>
                <w:rFonts w:hint="eastAsia"/>
                <w:sz w:val="14"/>
                <w:highlight w:val="none"/>
              </w:rPr>
              <w:t>該当する場合は省エネ基準工事監理状況報告書参照</w:t>
            </w:r>
            <w:r>
              <w:rPr>
                <w:rFonts w:hint="eastAsia"/>
                <w:sz w:val="14"/>
                <w:highlight w:val="none"/>
              </w:rPr>
              <w:t>)</w:t>
            </w:r>
          </w:p>
        </w:tc>
        <w:tc>
          <w:tcPr>
            <w:tcW w:w="937" w:type="dxa"/>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r>
              <w:rPr>
                <w:rFonts w:hint="eastAsia" w:ascii="游ゴシック" w:hAnsi="游ゴシック" w:eastAsia="游ゴシック"/>
                <w:sz w:val="14"/>
                <w:highlight w:val="none"/>
              </w:rPr>
              <w:t>*</w:t>
            </w:r>
          </w:p>
        </w:tc>
      </w:tr>
      <w:tr>
        <w:trPr/>
        <w:tc>
          <w:tcPr>
            <w:tcW w:w="340"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6"/>
              </w:numPr>
              <w:autoSpaceDE w:val="0"/>
              <w:autoSpaceDN w:val="0"/>
              <w:snapToGrid w:val="0"/>
              <w:spacing w:line="240" w:lineRule="exact"/>
              <w:ind w:left="284" w:firstLine="0"/>
              <w:rPr>
                <w:rFonts w:hint="default"/>
                <w:sz w:val="18"/>
                <w:highlight w:val="none"/>
              </w:rPr>
            </w:pPr>
          </w:p>
        </w:tc>
        <w:tc>
          <w:tcPr>
            <w:tcW w:w="234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その他</w:t>
            </w:r>
            <w:r>
              <w:rPr>
                <w:rFonts w:hint="eastAsia"/>
                <w:sz w:val="18"/>
                <w:highlight w:val="none"/>
                <w:vertAlign w:val="superscript"/>
              </w:rPr>
              <w:t>※３</w:t>
            </w:r>
          </w:p>
        </w:tc>
        <w:tc>
          <w:tcPr>
            <w:tcW w:w="3682" w:type="dxa"/>
            <w:vAlign w:val="top"/>
          </w:tcPr>
          <w:p>
            <w:pPr>
              <w:pStyle w:val="0"/>
              <w:widowControl w:val="1"/>
              <w:autoSpaceDE w:val="0"/>
              <w:autoSpaceDN w:val="0"/>
              <w:snapToGrid w:val="0"/>
              <w:spacing w:line="240" w:lineRule="exact"/>
              <w:jc w:val="left"/>
              <w:rPr>
                <w:rFonts w:hint="default"/>
                <w:sz w:val="18"/>
                <w:highlight w:val="none"/>
              </w:rPr>
            </w:pPr>
          </w:p>
        </w:tc>
        <w:tc>
          <w:tcPr>
            <w:tcW w:w="937"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2" w:type="dxa"/>
            <w:vAlign w:val="top"/>
          </w:tcPr>
          <w:p>
            <w:pPr>
              <w:pStyle w:val="0"/>
              <w:autoSpaceDE w:val="0"/>
              <w:autoSpaceDN w:val="0"/>
              <w:snapToGrid w:val="0"/>
              <w:spacing w:line="240" w:lineRule="exact"/>
              <w:rPr>
                <w:rFonts w:hint="default"/>
                <w:sz w:val="18"/>
                <w:highlight w:val="none"/>
              </w:rPr>
            </w:pPr>
          </w:p>
        </w:tc>
        <w:tc>
          <w:tcPr>
            <w:tcW w:w="937"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2" w:type="dxa"/>
            <w:vAlign w:val="top"/>
          </w:tcPr>
          <w:p>
            <w:pPr>
              <w:pStyle w:val="0"/>
              <w:autoSpaceDE w:val="0"/>
              <w:autoSpaceDN w:val="0"/>
              <w:snapToGrid w:val="0"/>
              <w:spacing w:line="240" w:lineRule="exact"/>
              <w:rPr>
                <w:rFonts w:hint="default"/>
                <w:sz w:val="18"/>
                <w:highlight w:val="none"/>
              </w:rPr>
            </w:pPr>
          </w:p>
        </w:tc>
        <w:tc>
          <w:tcPr>
            <w:tcW w:w="937"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none" w:color="auto" w:sz="0"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spacing w:line="240" w:lineRule="exact"/>
              <w:rPr>
                <w:rFonts w:hint="default"/>
                <w:sz w:val="18"/>
                <w:highlight w:val="none"/>
              </w:rPr>
            </w:pPr>
          </w:p>
        </w:tc>
        <w:tc>
          <w:tcPr>
            <w:tcW w:w="3682" w:type="dxa"/>
            <w:vAlign w:val="top"/>
          </w:tcPr>
          <w:p>
            <w:pPr>
              <w:pStyle w:val="0"/>
              <w:autoSpaceDE w:val="0"/>
              <w:autoSpaceDN w:val="0"/>
              <w:snapToGrid w:val="0"/>
              <w:spacing w:line="240" w:lineRule="exact"/>
              <w:rPr>
                <w:rFonts w:hint="default"/>
                <w:sz w:val="18"/>
                <w:highlight w:val="none"/>
              </w:rPr>
            </w:pPr>
          </w:p>
        </w:tc>
        <w:tc>
          <w:tcPr>
            <w:tcW w:w="937"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single" w:color="808080" w:themeColor="background1" w:themeShade="80" w:sz="4"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r>
        <w:trPr/>
        <w:tc>
          <w:tcPr>
            <w:tcW w:w="340"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none"/>
              </w:rPr>
            </w:pPr>
          </w:p>
        </w:tc>
        <w:tc>
          <w:tcPr>
            <w:tcW w:w="2343"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p>
        </w:tc>
        <w:tc>
          <w:tcPr>
            <w:tcW w:w="3682" w:type="dxa"/>
            <w:vAlign w:val="top"/>
          </w:tcPr>
          <w:p>
            <w:pPr>
              <w:pStyle w:val="0"/>
              <w:widowControl w:val="1"/>
              <w:autoSpaceDE w:val="0"/>
              <w:autoSpaceDN w:val="0"/>
              <w:snapToGrid w:val="0"/>
              <w:spacing w:line="240" w:lineRule="exact"/>
              <w:jc w:val="left"/>
              <w:rPr>
                <w:rFonts w:hint="default"/>
                <w:sz w:val="18"/>
                <w:highlight w:val="none"/>
              </w:rPr>
            </w:pPr>
          </w:p>
        </w:tc>
        <w:tc>
          <w:tcPr>
            <w:tcW w:w="937" w:type="dxa"/>
            <w:vAlign w:val="top"/>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760" w:type="dxa"/>
            <w:tcBorders>
              <w:top w:val="none" w:color="auto" w:sz="0" w:space="0"/>
              <w:left w:val="none" w:color="auto" w:sz="0"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779" w:type="dxa"/>
            <w:tcBorders>
              <w:top w:val="none" w:color="auto" w:sz="0" w:space="0"/>
              <w:left w:val="single" w:color="808080" w:themeColor="background1" w:themeShade="80" w:sz="12" w:space="0"/>
              <w:bottom w:val="single" w:color="808080" w:themeColor="background1" w:themeShade="80" w:sz="12" w:space="0"/>
              <w:right w:val="nil"/>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209" w:type="dxa"/>
            <w:tcBorders>
              <w:top w:val="none" w:color="auto" w:sz="0" w:space="0"/>
              <w:left w:val="nil"/>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left"/>
              <w:rPr>
                <w:rFonts w:hint="default" w:ascii="游ゴシック" w:hAnsi="游ゴシック" w:eastAsia="游ゴシック"/>
                <w:sz w:val="16"/>
                <w:highlight w:val="none"/>
              </w:rPr>
            </w:pPr>
          </w:p>
        </w:tc>
      </w:tr>
    </w:tbl>
    <w:p>
      <w:pPr>
        <w:pStyle w:val="0"/>
        <w:widowControl w:val="1"/>
        <w:autoSpaceDE w:val="0"/>
        <w:autoSpaceDN w:val="0"/>
        <w:snapToGrid w:val="0"/>
        <w:spacing w:line="280" w:lineRule="exact"/>
        <w:jc w:val="left"/>
        <w:rPr>
          <w:rFonts w:hint="default"/>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指示内容</w:t>
      </w:r>
      <w:r>
        <w:rPr>
          <w:rFonts w:hint="eastAsia"/>
          <w:highlight w:val="none"/>
          <w:vertAlign w:val="superscript"/>
        </w:rPr>
        <w:t>※４</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9060"/>
      </w:tblGrid>
      <w:tr>
        <w:trPr>
          <w:trHeight w:val="1162" w:hRule="atLeast"/>
        </w:trPr>
        <w:tc>
          <w:tcPr>
            <w:tcW w:w="9060" w:type="dxa"/>
            <w:vAlign w:val="top"/>
          </w:tcPr>
          <w:p>
            <w:pPr>
              <w:pStyle w:val="0"/>
              <w:widowControl w:val="1"/>
              <w:autoSpaceDE w:val="0"/>
              <w:autoSpaceDN w:val="0"/>
              <w:snapToGrid w:val="0"/>
              <w:spacing w:line="280" w:lineRule="exact"/>
              <w:jc w:val="left"/>
              <w:rPr>
                <w:rFonts w:hint="default"/>
                <w:highlight w:val="none"/>
              </w:rPr>
            </w:pPr>
          </w:p>
        </w:tc>
      </w:tr>
    </w:tbl>
    <w:p>
      <w:pPr>
        <w:pStyle w:val="0"/>
        <w:widowControl w:val="1"/>
        <w:autoSpaceDE w:val="0"/>
        <w:autoSpaceDN w:val="0"/>
        <w:snapToGrid w:val="0"/>
        <w:spacing w:line="260" w:lineRule="exact"/>
        <w:jc w:val="left"/>
        <w:rPr>
          <w:rFonts w:hint="default"/>
          <w:sz w:val="20"/>
          <w:highlight w:val="none"/>
        </w:rPr>
      </w:pPr>
    </w:p>
    <w:p>
      <w:pPr>
        <w:pStyle w:val="0"/>
        <w:widowControl w:val="1"/>
        <w:autoSpaceDE w:val="0"/>
        <w:autoSpaceDN w:val="0"/>
        <w:snapToGrid w:val="0"/>
        <w:spacing w:line="280" w:lineRule="exact"/>
        <w:jc w:val="left"/>
        <w:rPr>
          <w:rFonts w:hint="default"/>
          <w:highlight w:val="none"/>
        </w:rPr>
      </w:pPr>
      <w:r>
        <w:rPr>
          <w:rFonts w:hint="eastAsia"/>
          <w:highlight w:val="none"/>
        </w:rPr>
        <w:t>検査に用意する図書の例</w:t>
      </w:r>
      <w:r>
        <w:rPr>
          <w:rFonts w:hint="eastAsia"/>
          <w:highlight w:val="none"/>
          <w:vertAlign w:val="superscript"/>
        </w:rPr>
        <w:t>※５</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838"/>
        <w:gridCol w:w="7222"/>
      </w:tblGrid>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確認関係図書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■確認申請図書</w:t>
            </w:r>
            <w:r>
              <w:rPr>
                <w:rFonts w:hint="eastAsia"/>
                <w:sz w:val="20"/>
                <w:highlight w:val="none"/>
              </w:rPr>
              <w:t xml:space="preserve">  </w:t>
            </w:r>
            <w:r>
              <w:rPr>
                <w:rFonts w:hint="eastAsia"/>
                <w:sz w:val="20"/>
                <w:highlight w:val="none"/>
              </w:rPr>
              <w:t>□告示第</w:t>
            </w:r>
            <w:r>
              <w:rPr>
                <w:rFonts w:hint="eastAsia"/>
                <w:sz w:val="20"/>
                <w:highlight w:val="none"/>
              </w:rPr>
              <w:t>1347</w:t>
            </w:r>
            <w:r>
              <w:rPr>
                <w:rFonts w:hint="eastAsia"/>
                <w:sz w:val="20"/>
                <w:highlight w:val="none"/>
              </w:rPr>
              <w:t>号による基礎構造図</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工事監理記録</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■支持地盤確認　■配筋検査　■屋根材接合確認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■断熱施工確認　■一次エネ設備確認　■埋設・隠蔽配管確認</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■完了検査　■その他検査・確認</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使用材料の品質を示す書類</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□鉄筋ミルシート　□コンクリート納入書・試験結果等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□使用材料品質証明書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△屋根・外壁納品書　□断熱材・サッシ・ガラス納入仕様書等</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■内装材等納品書（シックハウス）　△内装材納品書（内装制限）</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□一次エネ設備納入仕様書等　□各種認定書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検査結果報告書</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default"/>
                <w:sz w:val="20"/>
                <w:highlight w:val="none"/>
              </w:rPr>
              <w:t>杭工事施工結果報告書</w:t>
            </w:r>
            <w:r>
              <w:rPr>
                <w:rFonts w:hint="eastAsia"/>
                <w:sz w:val="20"/>
                <w:highlight w:val="none"/>
              </w:rPr>
              <w:t>　□コンクリート工事施工結果報告書</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□自主検査報告書</w:t>
            </w:r>
          </w:p>
        </w:tc>
      </w:tr>
      <w:tr>
        <w:trPr/>
        <w:tc>
          <w:tcPr>
            <w:tcW w:w="183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その他</w:t>
            </w:r>
          </w:p>
        </w:tc>
        <w:tc>
          <w:tcPr>
            <w:tcW w:w="7222"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□工事写真</w:t>
            </w:r>
            <w:r>
              <w:rPr>
                <w:rFonts w:hint="eastAsia"/>
                <w:sz w:val="20"/>
                <w:highlight w:val="none"/>
                <w:vertAlign w:val="superscript"/>
              </w:rPr>
              <w:t>※</w:t>
            </w:r>
            <w:r>
              <w:rPr>
                <w:rFonts w:hint="eastAsia"/>
                <w:sz w:val="20"/>
                <w:highlight w:val="none"/>
                <w:vertAlign w:val="superscript"/>
              </w:rPr>
              <w:t>6</w:t>
            </w:r>
            <w:r>
              <w:rPr>
                <w:rFonts w:hint="eastAsia"/>
                <w:sz w:val="20"/>
                <w:highlight w:val="none"/>
              </w:rPr>
              <w:t>　□認定・評定書の写し　□施工要領書</w:t>
            </w:r>
          </w:p>
        </w:tc>
      </w:tr>
    </w:tbl>
    <w:p>
      <w:pPr>
        <w:pStyle w:val="0"/>
        <w:widowControl w:val="1"/>
        <w:autoSpaceDE w:val="0"/>
        <w:autoSpaceDN w:val="0"/>
        <w:snapToGrid w:val="0"/>
        <w:spacing w:line="280" w:lineRule="exact"/>
        <w:jc w:val="left"/>
        <w:rPr>
          <w:rFonts w:hint="default"/>
          <w:highlight w:val="none"/>
        </w:rPr>
      </w:pPr>
    </w:p>
    <w:p>
      <w:pPr>
        <w:pStyle w:val="30"/>
        <w:widowControl w:val="1"/>
        <w:numPr>
          <w:ilvl w:val="0"/>
          <w:numId w:val="17"/>
        </w:numPr>
        <w:autoSpaceDE w:val="0"/>
        <w:autoSpaceDN w:val="0"/>
        <w:snapToGrid w:val="0"/>
        <w:spacing w:line="260" w:lineRule="exact"/>
        <w:jc w:val="left"/>
        <w:rPr>
          <w:rFonts w:hint="default"/>
          <w:sz w:val="20"/>
          <w:highlight w:val="none"/>
        </w:rPr>
      </w:pPr>
      <w:r>
        <w:rPr>
          <w:rFonts w:hint="eastAsia"/>
          <w:sz w:val="20"/>
          <w:highlight w:val="none"/>
        </w:rPr>
        <w:t>確認項目を現場でチェックし、適合は「適」に、不適合は「不」に○印を記入してください。</w:t>
      </w:r>
    </w:p>
    <w:p>
      <w:pPr>
        <w:pStyle w:val="30"/>
        <w:widowControl w:val="1"/>
        <w:autoSpaceDE w:val="0"/>
        <w:autoSpaceDN w:val="0"/>
        <w:snapToGrid w:val="0"/>
        <w:spacing w:line="260" w:lineRule="exact"/>
        <w:ind w:left="442"/>
        <w:jc w:val="left"/>
        <w:rPr>
          <w:rFonts w:hint="default"/>
          <w:sz w:val="20"/>
          <w:highlight w:val="none"/>
        </w:rPr>
      </w:pPr>
      <w:r>
        <w:rPr>
          <w:rFonts w:hint="eastAsia"/>
          <w:sz w:val="20"/>
          <w:highlight w:val="none"/>
        </w:rPr>
        <w:t>（該当しない項目は記入しないでください）</w:t>
      </w:r>
    </w:p>
    <w:p>
      <w:pPr>
        <w:pStyle w:val="30"/>
        <w:widowControl w:val="1"/>
        <w:numPr>
          <w:ilvl w:val="0"/>
          <w:numId w:val="17"/>
        </w:numPr>
        <w:autoSpaceDE w:val="0"/>
        <w:autoSpaceDN w:val="0"/>
        <w:snapToGrid w:val="0"/>
        <w:spacing w:line="260" w:lineRule="exact"/>
        <w:ind w:left="442" w:hanging="442"/>
        <w:jc w:val="left"/>
        <w:rPr>
          <w:rFonts w:hint="default"/>
          <w:sz w:val="20"/>
          <w:highlight w:val="none"/>
        </w:rPr>
      </w:pPr>
      <w:r>
        <w:rPr>
          <w:rFonts w:hint="eastAsia"/>
          <w:sz w:val="20"/>
          <w:highlight w:val="none"/>
        </w:rPr>
        <w:t>太線枠内は記入しないでください。「</w:t>
      </w:r>
      <w:r>
        <w:rPr>
          <w:rFonts w:hint="eastAsia"/>
          <w:sz w:val="16"/>
          <w:highlight w:val="none"/>
        </w:rPr>
        <w:t>*</w:t>
      </w:r>
      <w:r>
        <w:rPr>
          <w:rFonts w:hint="eastAsia"/>
          <w:sz w:val="20"/>
          <w:highlight w:val="none"/>
        </w:rPr>
        <w:t>」印は、検査省略項目の区分で内容は以下のとおりです。</w:t>
      </w:r>
    </w:p>
    <w:p>
      <w:pPr>
        <w:pStyle w:val="0"/>
        <w:widowControl w:val="1"/>
        <w:autoSpaceDE w:val="0"/>
        <w:autoSpaceDN w:val="0"/>
        <w:snapToGrid w:val="0"/>
        <w:spacing w:line="280" w:lineRule="exact"/>
        <w:ind w:firstLine="630" w:firstLineChars="350"/>
        <w:jc w:val="left"/>
        <w:rPr>
          <w:rFonts w:hint="default"/>
          <w:sz w:val="18"/>
          <w:highlight w:val="none"/>
        </w:rPr>
      </w:pP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号及び第</w:t>
      </w:r>
      <w:r>
        <w:rPr>
          <w:rFonts w:hint="eastAsia"/>
          <w:sz w:val="18"/>
          <w:highlight w:val="none"/>
        </w:rPr>
        <w:t>4</w:t>
      </w:r>
      <w:r>
        <w:rPr>
          <w:rFonts w:hint="eastAsia"/>
          <w:sz w:val="18"/>
          <w:highlight w:val="none"/>
        </w:rPr>
        <w:t>号建築物の検査省略項目、</w:t>
      </w:r>
      <w:r>
        <w:rPr>
          <w:rFonts w:hint="eastAsia"/>
          <w:sz w:val="18"/>
          <w:highlight w:val="none"/>
        </w:rPr>
        <w:t>**</w:t>
      </w:r>
      <w:r>
        <w:rPr>
          <w:rFonts w:hint="eastAsia"/>
          <w:sz w:val="18"/>
          <w:highlight w:val="none"/>
        </w:rPr>
        <w:t>：令第</w:t>
      </w:r>
      <w:r>
        <w:rPr>
          <w:rFonts w:hint="eastAsia"/>
          <w:sz w:val="18"/>
          <w:highlight w:val="none"/>
        </w:rPr>
        <w:t>10</w:t>
      </w:r>
      <w:r>
        <w:rPr>
          <w:rFonts w:hint="eastAsia"/>
          <w:sz w:val="18"/>
          <w:highlight w:val="none"/>
        </w:rPr>
        <w:t>条第</w:t>
      </w:r>
      <w:r>
        <w:rPr>
          <w:rFonts w:hint="eastAsia"/>
          <w:sz w:val="18"/>
          <w:highlight w:val="none"/>
        </w:rPr>
        <w:t>3</w:t>
      </w:r>
      <w:r>
        <w:rPr>
          <w:rFonts w:hint="eastAsia"/>
          <w:sz w:val="18"/>
          <w:highlight w:val="none"/>
        </w:rPr>
        <w:t>号建築物の検査省略項目</w:t>
      </w:r>
    </w:p>
    <w:p>
      <w:pPr>
        <w:pStyle w:val="30"/>
        <w:widowControl w:val="1"/>
        <w:numPr>
          <w:ilvl w:val="0"/>
          <w:numId w:val="17"/>
        </w:numPr>
        <w:autoSpaceDE w:val="0"/>
        <w:autoSpaceDN w:val="0"/>
        <w:snapToGrid w:val="0"/>
        <w:spacing w:line="260" w:lineRule="exact"/>
        <w:ind w:left="442" w:hanging="442"/>
        <w:jc w:val="left"/>
        <w:rPr>
          <w:rFonts w:hint="default"/>
          <w:sz w:val="20"/>
          <w:highlight w:val="none"/>
        </w:rPr>
      </w:pPr>
      <w:bookmarkStart w:id="6" w:name="_Hlk194306031"/>
      <w:r>
        <w:rPr>
          <w:rFonts w:hint="eastAsia"/>
          <w:sz w:val="20"/>
          <w:highlight w:val="none"/>
        </w:rPr>
        <w:t>確認事項の項目にないものは、「</w:t>
      </w:r>
      <w:r>
        <w:rPr>
          <w:rFonts w:hint="eastAsia"/>
          <w:sz w:val="20"/>
          <w:highlight w:val="none"/>
        </w:rPr>
        <w:t>17</w:t>
      </w:r>
      <w:r>
        <w:rPr>
          <w:rFonts w:hint="eastAsia"/>
          <w:sz w:val="20"/>
          <w:highlight w:val="none"/>
        </w:rPr>
        <w:t>その他」の欄に記入してください。</w:t>
      </w:r>
      <w:bookmarkEnd w:id="6"/>
      <w:r>
        <w:rPr>
          <w:rFonts w:hint="eastAsia"/>
          <w:sz w:val="20"/>
          <w:highlight w:val="none"/>
        </w:rPr>
        <w:t>例として、県条例による制限や、増築等で既存改修がある場合には「その他」に記載してください。</w:t>
      </w:r>
    </w:p>
    <w:p>
      <w:pPr>
        <w:pStyle w:val="30"/>
        <w:widowControl w:val="1"/>
        <w:numPr>
          <w:ilvl w:val="0"/>
          <w:numId w:val="17"/>
        </w:numPr>
        <w:autoSpaceDE w:val="0"/>
        <w:autoSpaceDN w:val="0"/>
        <w:snapToGrid w:val="0"/>
        <w:spacing w:line="260" w:lineRule="exact"/>
        <w:ind w:left="442" w:hanging="442"/>
        <w:jc w:val="left"/>
        <w:rPr>
          <w:rFonts w:hint="default"/>
          <w:sz w:val="20"/>
          <w:highlight w:val="none"/>
        </w:rPr>
      </w:pPr>
      <w:r>
        <w:rPr>
          <w:rFonts w:hint="eastAsia"/>
          <w:sz w:val="20"/>
          <w:highlight w:val="none"/>
        </w:rPr>
        <w:t>確認結果で不適合がある場合は、その項目番号と現場で指示した内容を、「指示内容」欄に記入してください。</w:t>
      </w:r>
    </w:p>
    <w:p>
      <w:pPr>
        <w:pStyle w:val="30"/>
        <w:widowControl w:val="1"/>
        <w:numPr>
          <w:ilvl w:val="0"/>
          <w:numId w:val="17"/>
        </w:numPr>
        <w:autoSpaceDE w:val="0"/>
        <w:autoSpaceDN w:val="0"/>
        <w:snapToGrid w:val="0"/>
        <w:spacing w:line="260" w:lineRule="exact"/>
        <w:jc w:val="left"/>
        <w:rPr>
          <w:rFonts w:hint="default"/>
          <w:highlight w:val="none"/>
        </w:rPr>
      </w:pPr>
      <w:r>
        <w:rPr>
          <w:rFonts w:hint="eastAsia"/>
          <w:sz w:val="20"/>
          <w:highlight w:val="none"/>
        </w:rPr>
        <w:t>「■」「△」「□」の記号は、当該書類の用意に関する区分で、内容は以下のとおりです。なお、該当しない項目に係る書類（例えば、省エネ外皮基準適用外の非住宅の場合の断熱等関係書類）や、中間検査時にすべて検査が終了している書類については検査に用意不要です。</w:t>
      </w:r>
    </w:p>
    <w:p>
      <w:pPr>
        <w:pStyle w:val="30"/>
        <w:widowControl w:val="1"/>
        <w:autoSpaceDE w:val="0"/>
        <w:autoSpaceDN w:val="0"/>
        <w:snapToGrid w:val="0"/>
        <w:spacing w:line="260" w:lineRule="exact"/>
        <w:ind w:left="442"/>
        <w:jc w:val="left"/>
        <w:rPr>
          <w:rFonts w:hint="default"/>
          <w:sz w:val="18"/>
          <w:highlight w:val="none"/>
        </w:rPr>
      </w:pPr>
      <w:r>
        <w:rPr>
          <w:rFonts w:hint="eastAsia"/>
          <w:sz w:val="18"/>
          <w:highlight w:val="none"/>
        </w:rPr>
        <w:t>　■：用意する書類</w:t>
      </w:r>
    </w:p>
    <w:p>
      <w:pPr>
        <w:pStyle w:val="30"/>
        <w:widowControl w:val="1"/>
        <w:autoSpaceDE w:val="0"/>
        <w:autoSpaceDN w:val="0"/>
        <w:snapToGrid w:val="0"/>
        <w:spacing w:line="260" w:lineRule="exact"/>
        <w:ind w:left="990" w:hanging="990" w:hangingChars="550"/>
        <w:jc w:val="left"/>
        <w:rPr>
          <w:rFonts w:hint="default"/>
          <w:sz w:val="18"/>
          <w:highlight w:val="none"/>
        </w:rPr>
      </w:pPr>
      <w:r>
        <w:rPr>
          <w:rFonts w:hint="eastAsia"/>
          <w:sz w:val="18"/>
          <w:highlight w:val="none"/>
        </w:rPr>
        <w:t>　　</w:t>
      </w:r>
      <w:r>
        <w:rPr>
          <w:rFonts w:hint="eastAsia"/>
          <w:sz w:val="18"/>
          <w:highlight w:val="none"/>
        </w:rPr>
        <w:t xml:space="preserve"> </w:t>
      </w:r>
      <w:r>
        <w:rPr>
          <w:rFonts w:hint="eastAsia"/>
          <w:sz w:val="18"/>
          <w:highlight w:val="none"/>
        </w:rPr>
        <w:t>　△：令第</w:t>
      </w:r>
      <w:r>
        <w:rPr>
          <w:rFonts w:hint="default"/>
          <w:sz w:val="18"/>
          <w:highlight w:val="none"/>
        </w:rPr>
        <w:t>10</w:t>
      </w:r>
      <w:r>
        <w:rPr>
          <w:rFonts w:hint="default"/>
          <w:sz w:val="18"/>
          <w:highlight w:val="none"/>
        </w:rPr>
        <w:t>条第</w:t>
      </w:r>
      <w:r>
        <w:rPr>
          <w:rFonts w:hint="default"/>
          <w:sz w:val="18"/>
          <w:highlight w:val="none"/>
        </w:rPr>
        <w:t>3</w:t>
      </w:r>
      <w:r>
        <w:rPr>
          <w:rFonts w:hint="default"/>
          <w:sz w:val="18"/>
          <w:highlight w:val="none"/>
        </w:rPr>
        <w:t>号建築物（防火地域等外の一戸建て住宅）の場合は用意不要（建築士によ</w:t>
      </w:r>
      <w:r>
        <w:rPr>
          <w:rFonts w:hint="eastAsia"/>
          <w:sz w:val="18"/>
          <w:highlight w:val="none"/>
        </w:rPr>
        <w:t>り</w:t>
      </w:r>
      <w:r>
        <w:rPr>
          <w:rFonts w:hint="default"/>
          <w:sz w:val="18"/>
          <w:highlight w:val="none"/>
        </w:rPr>
        <w:t>工事監理された場合に限る）</w:t>
      </w:r>
    </w:p>
    <w:p>
      <w:pPr>
        <w:pStyle w:val="30"/>
        <w:widowControl w:val="1"/>
        <w:autoSpaceDE w:val="0"/>
        <w:autoSpaceDN w:val="0"/>
        <w:snapToGrid w:val="0"/>
        <w:spacing w:line="260" w:lineRule="exact"/>
        <w:ind w:left="900" w:hanging="900" w:hangingChars="500"/>
        <w:jc w:val="left"/>
        <w:rPr>
          <w:rFonts w:hint="default"/>
          <w:sz w:val="18"/>
          <w:highlight w:val="none"/>
        </w:rPr>
      </w:pPr>
      <w:r>
        <w:rPr>
          <w:rFonts w:hint="eastAsia"/>
          <w:sz w:val="18"/>
          <w:highlight w:val="none"/>
        </w:rPr>
        <w:t xml:space="preserve">       </w:t>
      </w:r>
      <w:r>
        <w:rPr>
          <w:rFonts w:hint="eastAsia"/>
          <w:sz w:val="18"/>
          <w:highlight w:val="none"/>
        </w:rPr>
        <w:t>□：法第</w:t>
      </w:r>
      <w:r>
        <w:rPr>
          <w:rFonts w:hint="default"/>
          <w:sz w:val="18"/>
          <w:highlight w:val="none"/>
        </w:rPr>
        <w:t>6</w:t>
      </w:r>
      <w:r>
        <w:rPr>
          <w:rFonts w:hint="default"/>
          <w:sz w:val="18"/>
          <w:highlight w:val="none"/>
        </w:rPr>
        <w:t>条の</w:t>
      </w:r>
      <w:r>
        <w:rPr>
          <w:rFonts w:hint="default"/>
          <w:sz w:val="18"/>
          <w:highlight w:val="none"/>
        </w:rPr>
        <w:t>4</w:t>
      </w:r>
      <w:r>
        <w:rPr>
          <w:rFonts w:hint="default"/>
          <w:sz w:val="18"/>
          <w:highlight w:val="none"/>
        </w:rPr>
        <w:t>第</w:t>
      </w:r>
      <w:r>
        <w:rPr>
          <w:rFonts w:hint="default"/>
          <w:sz w:val="18"/>
          <w:highlight w:val="none"/>
        </w:rPr>
        <w:t>1</w:t>
      </w:r>
      <w:r>
        <w:rPr>
          <w:rFonts w:hint="default"/>
          <w:sz w:val="18"/>
          <w:highlight w:val="none"/>
        </w:rPr>
        <w:t>項第</w:t>
      </w:r>
      <w:r>
        <w:rPr>
          <w:rFonts w:hint="default"/>
          <w:sz w:val="18"/>
          <w:highlight w:val="none"/>
        </w:rPr>
        <w:t>3</w:t>
      </w:r>
      <w:r>
        <w:rPr>
          <w:rFonts w:hint="default"/>
          <w:sz w:val="18"/>
          <w:highlight w:val="none"/>
        </w:rPr>
        <w:t>号建築物の場合は用意不要（建築士により工事監理された場合に限る）</w:t>
      </w:r>
    </w:p>
    <w:p>
      <w:pPr>
        <w:pStyle w:val="30"/>
        <w:widowControl w:val="1"/>
        <w:numPr>
          <w:ilvl w:val="0"/>
          <w:numId w:val="17"/>
        </w:numPr>
        <w:autoSpaceDE w:val="0"/>
        <w:autoSpaceDN w:val="0"/>
        <w:snapToGrid w:val="0"/>
        <w:spacing w:line="260" w:lineRule="exact"/>
        <w:ind w:left="442" w:hanging="442"/>
        <w:jc w:val="left"/>
        <w:rPr>
          <w:rFonts w:hint="default"/>
          <w:highlight w:val="none"/>
        </w:rPr>
      </w:pPr>
      <w:r>
        <w:rPr>
          <w:rFonts w:hint="default"/>
          <w:sz w:val="20"/>
          <w:highlight w:val="none"/>
        </w:rPr>
        <w:t>法</w:t>
      </w:r>
      <w:r>
        <w:rPr>
          <w:rFonts w:hint="default"/>
          <w:sz w:val="20"/>
          <w:highlight w:val="none"/>
        </w:rPr>
        <w:t>7</w:t>
      </w:r>
      <w:r>
        <w:rPr>
          <w:rFonts w:hint="default"/>
          <w:sz w:val="20"/>
          <w:highlight w:val="none"/>
        </w:rPr>
        <w:t>条の</w:t>
      </w:r>
      <w:r>
        <w:rPr>
          <w:rFonts w:hint="default"/>
          <w:sz w:val="20"/>
          <w:highlight w:val="none"/>
        </w:rPr>
        <w:t>5</w:t>
      </w:r>
      <w:r>
        <w:rPr>
          <w:rFonts w:hint="default"/>
          <w:sz w:val="20"/>
          <w:highlight w:val="none"/>
        </w:rPr>
        <w:t>（検査の特例）の適用の場合、「基礎配筋」「軸組及び仕口その他の接合部」「屋根小屋組」の写真を、完了検査申請書に添付してください（中間検査前の工事に係るものは除く）</w:t>
      </w:r>
      <w:r>
        <w:rPr>
          <w:rFonts w:hint="eastAsia"/>
          <w:sz w:val="20"/>
          <w:highlight w:val="none"/>
        </w:rPr>
        <w:t>。</w:t>
      </w: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（様式４）</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鉄骨工事施工結果報告書</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6235" w:type="dxa"/>
        <w:tblInd w:w="28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8"/>
        <w:gridCol w:w="283"/>
        <w:gridCol w:w="1306"/>
        <w:gridCol w:w="3228"/>
      </w:tblGrid>
      <w:tr>
        <w:trPr/>
        <w:tc>
          <w:tcPr>
            <w:tcW w:w="1418"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w:t>
            </w:r>
            <w:r>
              <w:rPr>
                <w:rFonts w:hint="eastAsia"/>
                <w:sz w:val="20"/>
                <w:highlight w:val="none"/>
              </w:rPr>
              <w:t>施工者</w:t>
            </w:r>
            <w:r>
              <w:rPr>
                <w:rFonts w:hint="eastAsia"/>
                <w:sz w:val="20"/>
                <w:highlight w:val="none"/>
              </w:rPr>
              <w:t>)</w:t>
            </w:r>
          </w:p>
        </w:tc>
        <w:tc>
          <w:tcPr>
            <w:tcW w:w="283" w:type="dxa"/>
            <w:vAlign w:val="top"/>
          </w:tcPr>
          <w:p>
            <w:pPr>
              <w:pStyle w:val="0"/>
              <w:widowControl w:val="1"/>
              <w:autoSpaceDE w:val="0"/>
              <w:autoSpaceDN w:val="0"/>
              <w:snapToGrid w:val="0"/>
              <w:spacing w:line="280" w:lineRule="exact"/>
              <w:jc w:val="distribute"/>
              <w:rPr>
                <w:rFonts w:hint="default"/>
                <w:sz w:val="20"/>
                <w:highlight w:val="none"/>
              </w:rPr>
            </w:pPr>
          </w:p>
        </w:tc>
        <w:tc>
          <w:tcPr>
            <w:tcW w:w="1306"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8"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83" w:type="dxa"/>
            <w:vAlign w:val="top"/>
          </w:tcPr>
          <w:p>
            <w:pPr>
              <w:pStyle w:val="0"/>
              <w:widowControl w:val="1"/>
              <w:autoSpaceDE w:val="0"/>
              <w:autoSpaceDN w:val="0"/>
              <w:snapToGrid w:val="0"/>
              <w:spacing w:line="280" w:lineRule="exact"/>
              <w:jc w:val="distribute"/>
              <w:rPr>
                <w:rFonts w:hint="default"/>
                <w:sz w:val="20"/>
                <w:highlight w:val="none"/>
              </w:rPr>
            </w:pPr>
          </w:p>
        </w:tc>
        <w:tc>
          <w:tcPr>
            <w:tcW w:w="1306"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営業所名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8"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83" w:type="dxa"/>
            <w:vAlign w:val="top"/>
          </w:tcPr>
          <w:p>
            <w:pPr>
              <w:pStyle w:val="0"/>
              <w:widowControl w:val="1"/>
              <w:autoSpaceDE w:val="0"/>
              <w:autoSpaceDN w:val="0"/>
              <w:snapToGrid w:val="0"/>
              <w:spacing w:line="280" w:lineRule="exact"/>
              <w:jc w:val="distribute"/>
              <w:rPr>
                <w:rFonts w:hint="default"/>
                <w:sz w:val="20"/>
                <w:highlight w:val="none"/>
              </w:rPr>
            </w:pPr>
          </w:p>
        </w:tc>
        <w:tc>
          <w:tcPr>
            <w:tcW w:w="1306"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建設業許可</w:t>
            </w:r>
          </w:p>
        </w:tc>
        <w:tc>
          <w:tcPr>
            <w:tcW w:w="3228" w:type="dxa"/>
            <w:vAlign w:val="top"/>
          </w:tcPr>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w:t>
            </w:r>
            <w:r>
              <w:rPr>
                <w:rFonts w:hint="eastAsia"/>
                <w:sz w:val="20"/>
                <w:highlight w:val="none"/>
              </w:rPr>
              <w:t>大臣･知事</w:t>
            </w:r>
            <w:r>
              <w:rPr>
                <w:rFonts w:hint="eastAsia"/>
                <w:sz w:val="20"/>
                <w:highlight w:val="none"/>
              </w:rPr>
              <w:t>)</w:t>
            </w:r>
            <w:r>
              <w:rPr>
                <w:rFonts w:hint="eastAsia"/>
                <w:sz w:val="20"/>
                <w:highlight w:val="none"/>
              </w:rPr>
              <w:t>登録第　　　　　号</w:t>
            </w:r>
          </w:p>
        </w:tc>
      </w:tr>
      <w:tr>
        <w:trPr/>
        <w:tc>
          <w:tcPr>
            <w:tcW w:w="1418" w:type="dxa"/>
            <w:vAlign w:val="top"/>
          </w:tcPr>
          <w:p>
            <w:pPr>
              <w:pStyle w:val="0"/>
              <w:widowControl w:val="1"/>
              <w:autoSpaceDE w:val="0"/>
              <w:autoSpaceDN w:val="0"/>
              <w:snapToGrid w:val="0"/>
              <w:spacing w:line="280" w:lineRule="exact"/>
              <w:jc w:val="distribute"/>
              <w:rPr>
                <w:rFonts w:hint="default"/>
                <w:sz w:val="20"/>
                <w:highlight w:val="none"/>
              </w:rPr>
            </w:pPr>
          </w:p>
        </w:tc>
        <w:tc>
          <w:tcPr>
            <w:tcW w:w="283" w:type="dxa"/>
            <w:vAlign w:val="top"/>
          </w:tcPr>
          <w:p>
            <w:pPr>
              <w:pStyle w:val="0"/>
              <w:widowControl w:val="1"/>
              <w:autoSpaceDE w:val="0"/>
              <w:autoSpaceDN w:val="0"/>
              <w:snapToGrid w:val="0"/>
              <w:spacing w:line="280" w:lineRule="exact"/>
              <w:jc w:val="distribute"/>
              <w:rPr>
                <w:rFonts w:hint="default"/>
                <w:sz w:val="20"/>
                <w:highlight w:val="none"/>
              </w:rPr>
            </w:pPr>
          </w:p>
        </w:tc>
        <w:tc>
          <w:tcPr>
            <w:tcW w:w="1306"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管理者氏名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8" w:type="dxa"/>
            <w:vAlign w:val="top"/>
          </w:tcPr>
          <w:p>
            <w:pPr>
              <w:pStyle w:val="0"/>
              <w:widowControl w:val="1"/>
              <w:autoSpaceDE w:val="0"/>
              <w:autoSpaceDN w:val="0"/>
              <w:snapToGrid w:val="0"/>
              <w:spacing w:line="280" w:lineRule="exact"/>
              <w:jc w:val="distribute"/>
              <w:rPr>
                <w:rFonts w:hint="default"/>
                <w:sz w:val="20"/>
                <w:highlight w:val="none"/>
              </w:rPr>
            </w:pPr>
          </w:p>
        </w:tc>
        <w:tc>
          <w:tcPr>
            <w:tcW w:w="283" w:type="dxa"/>
            <w:vAlign w:val="top"/>
          </w:tcPr>
          <w:p>
            <w:pPr>
              <w:pStyle w:val="0"/>
              <w:widowControl w:val="1"/>
              <w:autoSpaceDE w:val="0"/>
              <w:autoSpaceDN w:val="0"/>
              <w:snapToGrid w:val="0"/>
              <w:spacing w:line="280" w:lineRule="exact"/>
              <w:jc w:val="distribute"/>
              <w:rPr>
                <w:rFonts w:hint="default"/>
                <w:sz w:val="20"/>
                <w:highlight w:val="none"/>
              </w:rPr>
            </w:pPr>
          </w:p>
        </w:tc>
        <w:tc>
          <w:tcPr>
            <w:tcW w:w="1306"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電話番号</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196" w:firstLineChars="100"/>
        <w:jc w:val="left"/>
        <w:rPr>
          <w:rFonts w:hint="default"/>
          <w:spacing w:val="-2"/>
          <w:sz w:val="20"/>
          <w:highlight w:val="none"/>
        </w:rPr>
      </w:pPr>
      <w:r>
        <w:rPr>
          <w:rFonts w:hint="eastAsia"/>
          <w:spacing w:val="-2"/>
          <w:sz w:val="20"/>
          <w:highlight w:val="none"/>
        </w:rPr>
        <w:t>下記建築物の施工管理状況について、建築基準法第</w:t>
      </w:r>
      <w:r>
        <w:rPr>
          <w:rFonts w:hint="eastAsia"/>
          <w:spacing w:val="-2"/>
          <w:sz w:val="20"/>
          <w:highlight w:val="none"/>
        </w:rPr>
        <w:t>12</w:t>
      </w:r>
      <w:r>
        <w:rPr>
          <w:rFonts w:hint="eastAsia"/>
          <w:spacing w:val="-2"/>
          <w:sz w:val="20"/>
          <w:highlight w:val="none"/>
        </w:rPr>
        <w:t>条第５項の規定により次のとおり報告します。</w:t>
      </w: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708"/>
        <w:gridCol w:w="2127"/>
        <w:gridCol w:w="1134"/>
        <w:gridCol w:w="1275"/>
        <w:gridCol w:w="2261"/>
      </w:tblGrid>
      <w:tr>
        <w:trPr/>
        <w:tc>
          <w:tcPr>
            <w:tcW w:w="1555" w:type="dxa"/>
            <w:vAlign w:val="center"/>
          </w:tcPr>
          <w:p>
            <w:pPr>
              <w:pStyle w:val="0"/>
              <w:widowControl w:val="1"/>
              <w:autoSpaceDE w:val="0"/>
              <w:autoSpaceDN w:val="0"/>
              <w:snapToGrid w:val="0"/>
              <w:ind w:left="105" w:leftChars="50" w:right="105" w:rightChars="50"/>
              <w:jc w:val="distribute"/>
              <w:rPr>
                <w:rFonts w:hint="default"/>
                <w:sz w:val="20"/>
                <w:highlight w:val="none"/>
              </w:rPr>
            </w:pPr>
            <w:r>
              <w:rPr>
                <w:rFonts w:hint="eastAsia"/>
                <w:sz w:val="20"/>
                <w:highlight w:val="none"/>
              </w:rPr>
              <w:t>工事名称</w:t>
            </w:r>
          </w:p>
        </w:tc>
        <w:tc>
          <w:tcPr>
            <w:tcW w:w="7505" w:type="dxa"/>
            <w:gridSpan w:val="5"/>
            <w:vAlign w:val="top"/>
          </w:tcPr>
          <w:p>
            <w:pPr>
              <w:pStyle w:val="0"/>
              <w:widowControl w:val="1"/>
              <w:autoSpaceDE w:val="0"/>
              <w:autoSpaceDN w:val="0"/>
              <w:snapToGrid w:val="0"/>
              <w:jc w:val="left"/>
              <w:rPr>
                <w:rFonts w:hint="default"/>
                <w:sz w:val="20"/>
                <w:highlight w:val="none"/>
              </w:rPr>
            </w:pPr>
          </w:p>
        </w:tc>
      </w:tr>
      <w:tr>
        <w:trPr/>
        <w:tc>
          <w:tcPr>
            <w:tcW w:w="1555" w:type="dxa"/>
            <w:vAlign w:val="center"/>
          </w:tcPr>
          <w:p>
            <w:pPr>
              <w:pStyle w:val="0"/>
              <w:widowControl w:val="1"/>
              <w:autoSpaceDE w:val="0"/>
              <w:autoSpaceDN w:val="0"/>
              <w:snapToGrid w:val="0"/>
              <w:ind w:left="105" w:leftChars="50" w:right="105" w:rightChars="50"/>
              <w:jc w:val="distribute"/>
              <w:rPr>
                <w:rFonts w:hint="default"/>
                <w:sz w:val="20"/>
                <w:highlight w:val="none"/>
              </w:rPr>
            </w:pPr>
            <w:r>
              <w:rPr>
                <w:rFonts w:hint="eastAsia"/>
                <w:sz w:val="20"/>
                <w:highlight w:val="none"/>
              </w:rPr>
              <w:t>建築主氏名</w:t>
            </w:r>
          </w:p>
        </w:tc>
        <w:tc>
          <w:tcPr>
            <w:tcW w:w="7505" w:type="dxa"/>
            <w:gridSpan w:val="5"/>
            <w:vAlign w:val="top"/>
          </w:tcPr>
          <w:p>
            <w:pPr>
              <w:pStyle w:val="0"/>
              <w:widowControl w:val="1"/>
              <w:autoSpaceDE w:val="0"/>
              <w:autoSpaceDN w:val="0"/>
              <w:snapToGrid w:val="0"/>
              <w:jc w:val="left"/>
              <w:rPr>
                <w:rFonts w:hint="default"/>
                <w:sz w:val="20"/>
                <w:highlight w:val="none"/>
              </w:rPr>
            </w:pPr>
          </w:p>
        </w:tc>
      </w:tr>
      <w:tr>
        <w:trPr/>
        <w:tc>
          <w:tcPr>
            <w:tcW w:w="1555" w:type="dxa"/>
            <w:vAlign w:val="center"/>
          </w:tcPr>
          <w:p>
            <w:pPr>
              <w:pStyle w:val="0"/>
              <w:widowControl w:val="1"/>
              <w:autoSpaceDE w:val="0"/>
              <w:autoSpaceDN w:val="0"/>
              <w:snapToGrid w:val="0"/>
              <w:ind w:left="105" w:leftChars="50" w:right="105" w:rightChars="50"/>
              <w:jc w:val="distribute"/>
              <w:rPr>
                <w:rFonts w:hint="default"/>
                <w:sz w:val="20"/>
                <w:highlight w:val="none"/>
              </w:rPr>
            </w:pPr>
            <w:r>
              <w:rPr>
                <w:rFonts w:hint="eastAsia"/>
                <w:sz w:val="20"/>
                <w:highlight w:val="none"/>
              </w:rPr>
              <w:t>工事場所</w:t>
            </w:r>
          </w:p>
        </w:tc>
        <w:tc>
          <w:tcPr>
            <w:tcW w:w="7505" w:type="dxa"/>
            <w:gridSpan w:val="5"/>
            <w:vAlign w:val="top"/>
          </w:tcPr>
          <w:p>
            <w:pPr>
              <w:pStyle w:val="0"/>
              <w:widowControl w:val="1"/>
              <w:autoSpaceDE w:val="0"/>
              <w:autoSpaceDN w:val="0"/>
              <w:snapToGrid w:val="0"/>
              <w:jc w:val="left"/>
              <w:rPr>
                <w:rFonts w:hint="default"/>
                <w:sz w:val="20"/>
                <w:highlight w:val="none"/>
              </w:rPr>
            </w:pPr>
          </w:p>
        </w:tc>
      </w:tr>
      <w:tr>
        <w:trPr/>
        <w:tc>
          <w:tcPr>
            <w:tcW w:w="1555" w:type="dxa"/>
            <w:vMerge w:val="restart"/>
            <w:vAlign w:val="center"/>
          </w:tcPr>
          <w:p>
            <w:pPr>
              <w:pStyle w:val="0"/>
              <w:widowControl w:val="1"/>
              <w:autoSpaceDE w:val="0"/>
              <w:autoSpaceDN w:val="0"/>
              <w:snapToGrid w:val="0"/>
              <w:ind w:left="105" w:leftChars="50" w:right="105" w:rightChars="50"/>
              <w:jc w:val="distribute"/>
              <w:rPr>
                <w:rFonts w:hint="default"/>
                <w:sz w:val="20"/>
                <w:highlight w:val="none"/>
              </w:rPr>
            </w:pPr>
            <w:r>
              <w:rPr>
                <w:rFonts w:hint="eastAsia"/>
                <w:sz w:val="20"/>
                <w:highlight w:val="none"/>
              </w:rPr>
              <w:t>確認済証</w:t>
            </w:r>
          </w:p>
        </w:tc>
        <w:tc>
          <w:tcPr>
            <w:tcW w:w="2835" w:type="dxa"/>
            <w:gridSpan w:val="2"/>
            <w:vAlign w:val="top"/>
          </w:tcPr>
          <w:p>
            <w:pPr>
              <w:pStyle w:val="0"/>
              <w:widowControl w:val="1"/>
              <w:autoSpaceDE w:val="0"/>
              <w:autoSpaceDN w:val="0"/>
              <w:snapToGrid w:val="0"/>
              <w:ind w:right="210" w:rightChars="100"/>
              <w:jc w:val="right"/>
              <w:rPr>
                <w:rFonts w:hint="default"/>
                <w:sz w:val="20"/>
                <w:highlight w:val="none"/>
              </w:rPr>
            </w:pPr>
            <w:r>
              <w:rPr>
                <w:rFonts w:hint="eastAsia"/>
                <w:sz w:val="20"/>
                <w:highlight w:val="none"/>
              </w:rPr>
              <w:t>年　　月　　日</w:t>
            </w:r>
          </w:p>
        </w:tc>
        <w:tc>
          <w:tcPr>
            <w:tcW w:w="4670" w:type="dxa"/>
            <w:gridSpan w:val="3"/>
            <w:vAlign w:val="top"/>
          </w:tcPr>
          <w:p>
            <w:pPr>
              <w:pStyle w:val="0"/>
              <w:widowControl w:val="1"/>
              <w:autoSpaceDE w:val="0"/>
              <w:autoSpaceDN w:val="0"/>
              <w:snapToGrid w:val="0"/>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ind w:left="105" w:leftChars="50" w:right="105" w:rightChars="50"/>
              <w:jc w:val="distribute"/>
              <w:rPr>
                <w:rFonts w:hint="default"/>
                <w:sz w:val="20"/>
                <w:highlight w:val="yellow"/>
              </w:rPr>
            </w:pPr>
          </w:p>
        </w:tc>
        <w:tc>
          <w:tcPr>
            <w:tcW w:w="2835" w:type="dxa"/>
            <w:gridSpan w:val="2"/>
            <w:vAlign w:val="top"/>
          </w:tcPr>
          <w:p>
            <w:pPr>
              <w:pStyle w:val="0"/>
              <w:widowControl w:val="1"/>
              <w:autoSpaceDE w:val="0"/>
              <w:autoSpaceDN w:val="0"/>
              <w:snapToGrid w:val="0"/>
              <w:ind w:left="420" w:leftChars="200" w:right="420" w:rightChars="200"/>
              <w:jc w:val="distribute"/>
              <w:rPr>
                <w:rFonts w:hint="default"/>
                <w:sz w:val="20"/>
                <w:highlight w:val="none"/>
              </w:rPr>
            </w:pPr>
            <w:r>
              <w:rPr>
                <w:rFonts w:hint="eastAsia"/>
                <w:sz w:val="20"/>
                <w:highlight w:val="none"/>
              </w:rPr>
              <w:t>確認機関名</w:t>
            </w:r>
          </w:p>
        </w:tc>
        <w:tc>
          <w:tcPr>
            <w:tcW w:w="4670" w:type="dxa"/>
            <w:gridSpan w:val="3"/>
            <w:vAlign w:val="top"/>
          </w:tcPr>
          <w:p>
            <w:pPr>
              <w:pStyle w:val="0"/>
              <w:widowControl w:val="1"/>
              <w:autoSpaceDE w:val="0"/>
              <w:autoSpaceDN w:val="0"/>
              <w:snapToGrid w:val="0"/>
              <w:jc w:val="left"/>
              <w:rPr>
                <w:rFonts w:hint="default"/>
                <w:sz w:val="20"/>
                <w:highlight w:val="none"/>
              </w:rPr>
            </w:pPr>
          </w:p>
        </w:tc>
      </w:tr>
      <w:tr>
        <w:trPr/>
        <w:tc>
          <w:tcPr>
            <w:tcW w:w="1555" w:type="dxa"/>
            <w:vMerge w:val="restart"/>
            <w:vAlign w:val="center"/>
          </w:tcPr>
          <w:p>
            <w:pPr>
              <w:pStyle w:val="0"/>
              <w:widowControl w:val="1"/>
              <w:autoSpaceDE w:val="0"/>
              <w:autoSpaceDN w:val="0"/>
              <w:snapToGrid w:val="0"/>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ind w:left="105" w:leftChars="50" w:right="105" w:rightChars="50"/>
              <w:jc w:val="distribute"/>
              <w:rPr>
                <w:rFonts w:hint="default"/>
                <w:sz w:val="20"/>
                <w:highlight w:val="none"/>
              </w:rPr>
            </w:pPr>
            <w:r>
              <w:rPr>
                <w:rFonts w:hint="eastAsia"/>
                <w:sz w:val="20"/>
                <w:highlight w:val="none"/>
              </w:rPr>
              <w:t>確認済証</w:t>
            </w:r>
          </w:p>
        </w:tc>
        <w:tc>
          <w:tcPr>
            <w:tcW w:w="2835" w:type="dxa"/>
            <w:gridSpan w:val="2"/>
            <w:vAlign w:val="top"/>
          </w:tcPr>
          <w:p>
            <w:pPr>
              <w:pStyle w:val="0"/>
              <w:widowControl w:val="1"/>
              <w:autoSpaceDE w:val="0"/>
              <w:autoSpaceDN w:val="0"/>
              <w:snapToGrid w:val="0"/>
              <w:ind w:right="210" w:rightChars="100"/>
              <w:jc w:val="right"/>
              <w:rPr>
                <w:rFonts w:hint="default"/>
                <w:sz w:val="20"/>
                <w:highlight w:val="none"/>
              </w:rPr>
            </w:pPr>
            <w:r>
              <w:rPr>
                <w:rFonts w:hint="eastAsia"/>
                <w:sz w:val="20"/>
                <w:highlight w:val="none"/>
              </w:rPr>
              <w:t>年　　月　　日</w:t>
            </w:r>
          </w:p>
        </w:tc>
        <w:tc>
          <w:tcPr>
            <w:tcW w:w="4670" w:type="dxa"/>
            <w:gridSpan w:val="3"/>
            <w:vAlign w:val="top"/>
          </w:tcPr>
          <w:p>
            <w:pPr>
              <w:pStyle w:val="0"/>
              <w:widowControl w:val="1"/>
              <w:autoSpaceDE w:val="0"/>
              <w:autoSpaceDN w:val="0"/>
              <w:snapToGrid w:val="0"/>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jc w:val="left"/>
              <w:rPr>
                <w:rFonts w:hint="default"/>
                <w:sz w:val="20"/>
                <w:highlight w:val="yellow"/>
              </w:rPr>
            </w:pPr>
          </w:p>
        </w:tc>
        <w:tc>
          <w:tcPr>
            <w:tcW w:w="2835" w:type="dxa"/>
            <w:gridSpan w:val="2"/>
            <w:vAlign w:val="top"/>
          </w:tcPr>
          <w:p>
            <w:pPr>
              <w:pStyle w:val="0"/>
              <w:widowControl w:val="1"/>
              <w:autoSpaceDE w:val="0"/>
              <w:autoSpaceDN w:val="0"/>
              <w:snapToGrid w:val="0"/>
              <w:ind w:left="420" w:leftChars="200" w:right="420" w:rightChars="200"/>
              <w:jc w:val="distribute"/>
              <w:rPr>
                <w:rFonts w:hint="default"/>
                <w:sz w:val="20"/>
                <w:highlight w:val="none"/>
              </w:rPr>
            </w:pPr>
            <w:r>
              <w:rPr>
                <w:rFonts w:hint="eastAsia"/>
                <w:sz w:val="20"/>
                <w:highlight w:val="none"/>
              </w:rPr>
              <w:t>確認機関名</w:t>
            </w:r>
          </w:p>
        </w:tc>
        <w:tc>
          <w:tcPr>
            <w:tcW w:w="4670" w:type="dxa"/>
            <w:gridSpan w:val="3"/>
            <w:vAlign w:val="top"/>
          </w:tcPr>
          <w:p>
            <w:pPr>
              <w:pStyle w:val="0"/>
              <w:widowControl w:val="1"/>
              <w:autoSpaceDE w:val="0"/>
              <w:autoSpaceDN w:val="0"/>
              <w:snapToGrid w:val="0"/>
              <w:jc w:val="left"/>
              <w:rPr>
                <w:rFonts w:hint="default"/>
                <w:sz w:val="20"/>
                <w:highlight w:val="none"/>
              </w:rPr>
            </w:pPr>
          </w:p>
        </w:tc>
      </w:tr>
      <w:tr>
        <w:trPr/>
        <w:tc>
          <w:tcPr>
            <w:tcW w:w="1555" w:type="dxa"/>
            <w:vAlign w:val="top"/>
          </w:tcPr>
          <w:p>
            <w:pPr>
              <w:pStyle w:val="0"/>
              <w:widowControl w:val="1"/>
              <w:autoSpaceDE w:val="0"/>
              <w:autoSpaceDN w:val="0"/>
              <w:snapToGrid w:val="0"/>
              <w:ind w:left="105" w:leftChars="50" w:right="105" w:rightChars="50"/>
              <w:jc w:val="distribute"/>
              <w:rPr>
                <w:rFonts w:hint="default"/>
                <w:sz w:val="20"/>
                <w:highlight w:val="none"/>
              </w:rPr>
            </w:pPr>
            <w:r>
              <w:rPr>
                <w:rFonts w:hint="eastAsia"/>
                <w:sz w:val="20"/>
                <w:highlight w:val="none"/>
              </w:rPr>
              <w:t>建築物構造</w:t>
            </w:r>
          </w:p>
        </w:tc>
        <w:tc>
          <w:tcPr>
            <w:tcW w:w="7505" w:type="dxa"/>
            <w:gridSpan w:val="5"/>
            <w:vAlign w:val="top"/>
          </w:tcPr>
          <w:p>
            <w:pPr>
              <w:pStyle w:val="0"/>
              <w:widowControl w:val="1"/>
              <w:autoSpaceDE w:val="0"/>
              <w:autoSpaceDN w:val="0"/>
              <w:snapToGrid w:val="0"/>
              <w:ind w:firstLine="1000" w:firstLineChars="500"/>
              <w:rPr>
                <w:rFonts w:hint="default"/>
                <w:sz w:val="20"/>
                <w:highlight w:val="none"/>
              </w:rPr>
            </w:pPr>
            <w:r>
              <w:rPr>
                <w:rFonts w:hint="eastAsia"/>
                <w:sz w:val="20"/>
                <w:highlight w:val="none"/>
              </w:rPr>
              <w:t>造　　一部　　　　　　　造</w:t>
            </w:r>
          </w:p>
        </w:tc>
      </w:tr>
      <w:tr>
        <w:trPr/>
        <w:tc>
          <w:tcPr>
            <w:tcW w:w="1555" w:type="dxa"/>
            <w:vAlign w:val="top"/>
          </w:tcPr>
          <w:p>
            <w:pPr>
              <w:pStyle w:val="0"/>
              <w:widowControl w:val="1"/>
              <w:autoSpaceDE w:val="0"/>
              <w:autoSpaceDN w:val="0"/>
              <w:snapToGrid w:val="0"/>
              <w:ind w:left="105" w:leftChars="50" w:right="105" w:rightChars="50"/>
              <w:jc w:val="distribute"/>
              <w:rPr>
                <w:rFonts w:hint="default"/>
                <w:sz w:val="20"/>
                <w:highlight w:val="none"/>
              </w:rPr>
            </w:pPr>
            <w:r>
              <w:rPr>
                <w:rFonts w:hint="eastAsia"/>
                <w:sz w:val="20"/>
                <w:highlight w:val="none"/>
              </w:rPr>
              <w:t>建築物規模</w:t>
            </w:r>
          </w:p>
        </w:tc>
        <w:tc>
          <w:tcPr>
            <w:tcW w:w="708" w:type="dxa"/>
            <w:vAlign w:val="top"/>
          </w:tcPr>
          <w:p>
            <w:pPr>
              <w:pStyle w:val="0"/>
              <w:widowControl w:val="1"/>
              <w:autoSpaceDE w:val="0"/>
              <w:autoSpaceDN w:val="0"/>
              <w:snapToGrid w:val="0"/>
              <w:jc w:val="center"/>
              <w:rPr>
                <w:rFonts w:hint="default"/>
                <w:sz w:val="20"/>
                <w:highlight w:val="none"/>
              </w:rPr>
            </w:pPr>
            <w:r>
              <w:rPr>
                <w:rFonts w:hint="eastAsia"/>
                <w:sz w:val="20"/>
                <w:highlight w:val="none"/>
              </w:rPr>
              <w:t>階数</w:t>
            </w:r>
          </w:p>
        </w:tc>
        <w:tc>
          <w:tcPr>
            <w:tcW w:w="3261" w:type="dxa"/>
            <w:gridSpan w:val="2"/>
            <w:vAlign w:val="top"/>
          </w:tcPr>
          <w:p>
            <w:pPr>
              <w:pStyle w:val="0"/>
              <w:widowControl w:val="1"/>
              <w:autoSpaceDE w:val="0"/>
              <w:autoSpaceDN w:val="0"/>
              <w:snapToGrid w:val="0"/>
              <w:jc w:val="center"/>
              <w:rPr>
                <w:rFonts w:hint="default"/>
                <w:sz w:val="20"/>
                <w:highlight w:val="none"/>
              </w:rPr>
            </w:pPr>
            <w:r>
              <w:rPr>
                <w:rFonts w:hint="eastAsia"/>
                <w:sz w:val="20"/>
                <w:highlight w:val="none"/>
              </w:rPr>
              <w:t>地上　　　階　地下　　　階</w:t>
            </w:r>
          </w:p>
        </w:tc>
        <w:tc>
          <w:tcPr>
            <w:tcW w:w="1275" w:type="dxa"/>
            <w:vAlign w:val="top"/>
          </w:tcPr>
          <w:p>
            <w:pPr>
              <w:pStyle w:val="0"/>
              <w:widowControl w:val="1"/>
              <w:autoSpaceDE w:val="0"/>
              <w:autoSpaceDN w:val="0"/>
              <w:snapToGrid w:val="0"/>
              <w:jc w:val="center"/>
              <w:rPr>
                <w:rFonts w:hint="default"/>
                <w:sz w:val="20"/>
                <w:highlight w:val="none"/>
              </w:rPr>
            </w:pPr>
            <w:r>
              <w:rPr>
                <w:rFonts w:hint="eastAsia"/>
                <w:sz w:val="20"/>
                <w:highlight w:val="none"/>
              </w:rPr>
              <w:t>延べ床面積</w:t>
            </w:r>
          </w:p>
        </w:tc>
        <w:tc>
          <w:tcPr>
            <w:tcW w:w="2261" w:type="dxa"/>
            <w:vAlign w:val="top"/>
          </w:tcPr>
          <w:p>
            <w:pPr>
              <w:pStyle w:val="0"/>
              <w:widowControl w:val="1"/>
              <w:autoSpaceDE w:val="0"/>
              <w:autoSpaceDN w:val="0"/>
              <w:snapToGrid w:val="0"/>
              <w:jc w:val="right"/>
              <w:rPr>
                <w:rFonts w:hint="default"/>
                <w:sz w:val="20"/>
                <w:highlight w:val="none"/>
              </w:rPr>
            </w:pPr>
            <w:r>
              <w:rPr>
                <w:rFonts w:hint="eastAsia"/>
                <w:sz w:val="20"/>
                <w:highlight w:val="none"/>
              </w:rPr>
              <w:t>㎡</w:t>
            </w: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工事管理の状況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417"/>
        <w:gridCol w:w="145"/>
        <w:gridCol w:w="702"/>
        <w:gridCol w:w="574"/>
        <w:gridCol w:w="703"/>
        <w:gridCol w:w="567"/>
        <w:gridCol w:w="991"/>
        <w:gridCol w:w="708"/>
        <w:gridCol w:w="142"/>
        <w:gridCol w:w="142"/>
        <w:gridCol w:w="850"/>
        <w:gridCol w:w="142"/>
        <w:gridCol w:w="8"/>
        <w:gridCol w:w="701"/>
        <w:gridCol w:w="283"/>
        <w:gridCol w:w="992"/>
        <w:gridCol w:w="1000"/>
      </w:tblGrid>
      <w:tr>
        <w:trPr>
          <w:trHeight w:val="240" w:hRule="atLeast"/>
        </w:trPr>
        <w:tc>
          <w:tcPr>
            <w:tcW w:w="2541" w:type="dxa"/>
            <w:gridSpan w:val="5"/>
            <w:vAlign w:val="center"/>
          </w:tcPr>
          <w:p>
            <w:pPr>
              <w:pStyle w:val="0"/>
              <w:widowControl w:val="1"/>
              <w:autoSpaceDE w:val="0"/>
              <w:autoSpaceDN w:val="0"/>
              <w:snapToGrid w:val="0"/>
              <w:ind w:left="420" w:leftChars="200" w:right="420" w:rightChars="20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使</w:t>
            </w:r>
            <w:r>
              <w:rPr>
                <w:rFonts w:hint="default" w:ascii="游ゴシック" w:hAnsi="游ゴシック" w:eastAsia="游ゴシック"/>
                <w:sz w:val="18"/>
                <w:highlight w:val="none"/>
              </w:rPr>
              <w:t>用鋼材</w:t>
            </w:r>
          </w:p>
        </w:tc>
        <w:tc>
          <w:tcPr>
            <w:tcW w:w="6526" w:type="dxa"/>
            <w:gridSpan w:val="12"/>
            <w:vAlign w:val="center"/>
          </w:tcPr>
          <w:p>
            <w:pPr>
              <w:pStyle w:val="0"/>
              <w:widowControl w:val="1"/>
              <w:autoSpaceDE w:val="0"/>
              <w:autoSpaceDN w:val="0"/>
              <w:snapToGrid w:val="0"/>
              <w:rPr>
                <w:rFonts w:hint="default" w:ascii="游ゴシック" w:hAnsi="游ゴシック" w:eastAsia="游ゴシック"/>
                <w:sz w:val="18"/>
                <w:highlight w:val="none"/>
              </w:rPr>
            </w:pPr>
            <w:r>
              <w:rPr>
                <w:rFonts w:hint="default" w:ascii="游ゴシック" w:hAnsi="游ゴシック" w:eastAsia="游ゴシック"/>
                <w:sz w:val="18"/>
                <w:highlight w:val="none"/>
              </w:rPr>
              <w:t>鋼材種別</w:t>
            </w:r>
            <w:r>
              <w:rPr>
                <w:rFonts w:hint="eastAsia" w:ascii="游ゴシック" w:hAnsi="游ゴシック" w:eastAsia="游ゴシック"/>
                <w:sz w:val="18"/>
                <w:highlight w:val="none"/>
              </w:rPr>
              <w:t>　</w:t>
            </w:r>
            <w:r>
              <w:rPr>
                <w:rFonts w:hint="default" w:ascii="游ゴシック" w:hAnsi="游ゴシック" w:eastAsia="游ゴシック"/>
                <w:sz w:val="18"/>
                <w:highlight w:val="none"/>
              </w:rPr>
              <w:t>柱（</w:t>
            </w:r>
            <w:r>
              <w:rPr>
                <w:rFonts w:hint="eastAsia" w:ascii="游ゴシック" w:hAnsi="游ゴシック" w:eastAsia="游ゴシック"/>
                <w:sz w:val="18"/>
                <w:highlight w:val="none"/>
              </w:rPr>
              <w:t>　　　　</w:t>
            </w:r>
            <w:r>
              <w:rPr>
                <w:rFonts w:hint="default" w:ascii="游ゴシック" w:hAnsi="游ゴシック" w:eastAsia="游ゴシック"/>
                <w:sz w:val="18"/>
                <w:highlight w:val="none"/>
              </w:rPr>
              <w:t>）</w:t>
            </w:r>
            <w:r>
              <w:rPr>
                <w:rFonts w:hint="eastAsia" w:ascii="游ゴシック" w:hAnsi="游ゴシック" w:eastAsia="游ゴシック"/>
                <w:sz w:val="18"/>
                <w:highlight w:val="none"/>
              </w:rPr>
              <w:t>　</w:t>
            </w:r>
            <w:r>
              <w:rPr>
                <w:rFonts w:hint="default" w:ascii="游ゴシック" w:hAnsi="游ゴシック" w:eastAsia="游ゴシック"/>
                <w:sz w:val="18"/>
                <w:highlight w:val="none"/>
              </w:rPr>
              <w:t>梁（</w:t>
            </w:r>
            <w:r>
              <w:rPr>
                <w:rFonts w:hint="eastAsia" w:ascii="游ゴシック" w:hAnsi="游ゴシック" w:eastAsia="游ゴシック"/>
                <w:sz w:val="18"/>
                <w:highlight w:val="none"/>
              </w:rPr>
              <w:t>　　　　</w:t>
            </w:r>
            <w:r>
              <w:rPr>
                <w:rFonts w:hint="default" w:ascii="游ゴシック" w:hAnsi="游ゴシック" w:eastAsia="游ゴシック"/>
                <w:sz w:val="18"/>
                <w:highlight w:val="none"/>
              </w:rPr>
              <w:t>）</w:t>
            </w:r>
            <w:r>
              <w:rPr>
                <w:rFonts w:hint="eastAsia" w:ascii="游ゴシック" w:hAnsi="游ゴシック" w:eastAsia="游ゴシック"/>
                <w:sz w:val="18"/>
                <w:highlight w:val="none"/>
              </w:rPr>
              <w:t>ダイヤフラム</w:t>
            </w:r>
            <w:r>
              <w:rPr>
                <w:rFonts w:hint="default" w:ascii="游ゴシック" w:hAnsi="游ゴシック" w:eastAsia="游ゴシック"/>
                <w:sz w:val="18"/>
                <w:highlight w:val="none"/>
              </w:rPr>
              <w:t>等他（</w:t>
            </w:r>
            <w:r>
              <w:rPr>
                <w:rFonts w:hint="eastAsia" w:ascii="游ゴシック" w:hAnsi="游ゴシック" w:eastAsia="游ゴシック"/>
                <w:sz w:val="18"/>
                <w:highlight w:val="none"/>
              </w:rPr>
              <w:t>　　　　</w:t>
            </w:r>
            <w:r>
              <w:rPr>
                <w:rFonts w:hint="default" w:ascii="游ゴシック" w:hAnsi="游ゴシック" w:eastAsia="游ゴシック"/>
                <w:sz w:val="18"/>
                <w:highlight w:val="none"/>
              </w:rPr>
              <w:t>）</w:t>
            </w:r>
          </w:p>
          <w:p>
            <w:pPr>
              <w:pStyle w:val="0"/>
              <w:widowControl w:val="1"/>
              <w:autoSpaceDE w:val="0"/>
              <w:autoSpaceDN w:val="0"/>
              <w:snapToGrid w:val="0"/>
              <w:rPr>
                <w:rFonts w:hint="default" w:ascii="游ゴシック" w:hAnsi="游ゴシック" w:eastAsia="游ゴシック"/>
                <w:sz w:val="18"/>
                <w:highlight w:val="none"/>
              </w:rPr>
            </w:pPr>
            <w:r>
              <w:rPr>
                <w:rFonts w:hint="default" w:ascii="游ゴシック" w:hAnsi="游ゴシック" w:eastAsia="游ゴシック"/>
                <w:sz w:val="18"/>
                <w:highlight w:val="none"/>
              </w:rPr>
              <w:t>最大板厚</w:t>
            </w:r>
            <w:r>
              <w:rPr>
                <w:rFonts w:hint="eastAsia" w:ascii="游ゴシック" w:hAnsi="游ゴシック" w:eastAsia="游ゴシック"/>
                <w:sz w:val="18"/>
                <w:highlight w:val="none"/>
              </w:rPr>
              <w:t>　</w:t>
            </w:r>
            <w:r>
              <w:rPr>
                <w:rFonts w:hint="default" w:ascii="游ゴシック" w:hAnsi="游ゴシック" w:eastAsia="游ゴシック"/>
                <w:sz w:val="18"/>
                <w:highlight w:val="none"/>
              </w:rPr>
              <w:t>柱（</w:t>
            </w:r>
            <w:r>
              <w:rPr>
                <w:rFonts w:hint="eastAsia" w:ascii="游ゴシック" w:hAnsi="游ゴシック" w:eastAsia="游ゴシック"/>
                <w:sz w:val="18"/>
                <w:highlight w:val="none"/>
              </w:rPr>
              <w:t>　　　　</w:t>
            </w:r>
            <w:r>
              <w:rPr>
                <w:rFonts w:hint="default" w:ascii="游ゴシック" w:hAnsi="游ゴシック" w:eastAsia="游ゴシック"/>
                <w:sz w:val="18"/>
                <w:highlight w:val="none"/>
              </w:rPr>
              <w:t>）</w:t>
            </w:r>
            <w:r>
              <w:rPr>
                <w:rFonts w:hint="eastAsia" w:ascii="游ゴシック" w:hAnsi="游ゴシック" w:eastAsia="游ゴシック"/>
                <w:sz w:val="18"/>
                <w:highlight w:val="none"/>
              </w:rPr>
              <w:t>　</w:t>
            </w:r>
            <w:r>
              <w:rPr>
                <w:rFonts w:hint="default" w:ascii="游ゴシック" w:hAnsi="游ゴシック" w:eastAsia="游ゴシック"/>
                <w:sz w:val="18"/>
                <w:highlight w:val="none"/>
              </w:rPr>
              <w:t>梁（</w:t>
            </w:r>
            <w:r>
              <w:rPr>
                <w:rFonts w:hint="eastAsia" w:ascii="游ゴシック" w:hAnsi="游ゴシック" w:eastAsia="游ゴシック"/>
                <w:sz w:val="18"/>
                <w:highlight w:val="none"/>
              </w:rPr>
              <w:t>　　　　</w:t>
            </w:r>
            <w:r>
              <w:rPr>
                <w:rFonts w:hint="default" w:ascii="游ゴシック" w:hAnsi="游ゴシック" w:eastAsia="游ゴシック"/>
                <w:sz w:val="18"/>
                <w:highlight w:val="none"/>
              </w:rPr>
              <w:t>）</w:t>
            </w:r>
            <w:r>
              <w:rPr>
                <w:rFonts w:hint="eastAsia" w:ascii="游ゴシック" w:hAnsi="游ゴシック" w:eastAsia="游ゴシック"/>
                <w:sz w:val="18"/>
                <w:highlight w:val="none"/>
              </w:rPr>
              <w:t>ダイヤフラム</w:t>
            </w:r>
            <w:r>
              <w:rPr>
                <w:rFonts w:hint="default" w:ascii="游ゴシック" w:hAnsi="游ゴシック" w:eastAsia="游ゴシック"/>
                <w:sz w:val="18"/>
                <w:highlight w:val="none"/>
              </w:rPr>
              <w:t>等他（</w:t>
            </w:r>
            <w:r>
              <w:rPr>
                <w:rFonts w:hint="eastAsia" w:ascii="游ゴシック" w:hAnsi="游ゴシック" w:eastAsia="游ゴシック"/>
                <w:sz w:val="18"/>
                <w:highlight w:val="none"/>
              </w:rPr>
              <w:t>　　　　</w:t>
            </w:r>
            <w:r>
              <w:rPr>
                <w:rFonts w:hint="default" w:ascii="游ゴシック" w:hAnsi="游ゴシック" w:eastAsia="游ゴシック"/>
                <w:sz w:val="18"/>
                <w:highlight w:val="none"/>
              </w:rPr>
              <w:t>）</w:t>
            </w:r>
          </w:p>
        </w:tc>
      </w:tr>
      <w:tr>
        <w:trPr/>
        <w:tc>
          <w:tcPr>
            <w:tcW w:w="1264"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鉄骨加工工場</w:t>
            </w:r>
          </w:p>
        </w:tc>
        <w:tc>
          <w:tcPr>
            <w:tcW w:w="1277" w:type="dxa"/>
            <w:gridSpan w:val="2"/>
            <w:vAlign w:val="top"/>
          </w:tcPr>
          <w:p>
            <w:pPr>
              <w:pStyle w:val="0"/>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住所</w:t>
            </w:r>
          </w:p>
        </w:tc>
        <w:tc>
          <w:tcPr>
            <w:tcW w:w="6526" w:type="dxa"/>
            <w:gridSpan w:val="12"/>
            <w:vAlign w:val="top"/>
          </w:tcPr>
          <w:p>
            <w:pPr>
              <w:pStyle w:val="0"/>
              <w:autoSpaceDE w:val="0"/>
              <w:autoSpaceDN w:val="0"/>
              <w:snapToGrid w:val="0"/>
              <w:rPr>
                <w:rFonts w:hint="default" w:ascii="游ゴシック" w:hAnsi="游ゴシック" w:eastAsia="游ゴシック"/>
                <w:sz w:val="18"/>
                <w:highlight w:val="none"/>
              </w:rPr>
            </w:pPr>
          </w:p>
        </w:tc>
      </w:tr>
      <w:tr>
        <w:trPr/>
        <w:tc>
          <w:tcPr>
            <w:tcW w:w="1264"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p>
        </w:tc>
        <w:tc>
          <w:tcPr>
            <w:tcW w:w="1277" w:type="dxa"/>
            <w:gridSpan w:val="2"/>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名称</w:t>
            </w:r>
          </w:p>
        </w:tc>
        <w:tc>
          <w:tcPr>
            <w:tcW w:w="3400" w:type="dxa"/>
            <w:gridSpan w:val="6"/>
            <w:vAlign w:val="top"/>
          </w:tcPr>
          <w:p>
            <w:pPr>
              <w:pStyle w:val="0"/>
              <w:widowControl w:val="1"/>
              <w:autoSpaceDE w:val="0"/>
              <w:autoSpaceDN w:val="0"/>
              <w:snapToGrid w:val="0"/>
              <w:jc w:val="left"/>
              <w:rPr>
                <w:rFonts w:hint="default" w:ascii="游ゴシック" w:hAnsi="游ゴシック" w:eastAsia="游ゴシック"/>
                <w:sz w:val="18"/>
                <w:highlight w:val="none"/>
              </w:rPr>
            </w:pPr>
          </w:p>
        </w:tc>
        <w:tc>
          <w:tcPr>
            <w:tcW w:w="851" w:type="dxa"/>
            <w:gridSpan w:val="3"/>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登録番号</w:t>
            </w:r>
          </w:p>
        </w:tc>
        <w:tc>
          <w:tcPr>
            <w:tcW w:w="2275" w:type="dxa"/>
            <w:gridSpan w:val="3"/>
            <w:vAlign w:val="top"/>
          </w:tcPr>
          <w:p>
            <w:pPr>
              <w:pStyle w:val="0"/>
              <w:widowControl w:val="1"/>
              <w:autoSpaceDE w:val="0"/>
              <w:autoSpaceDN w:val="0"/>
              <w:snapToGrid w:val="0"/>
              <w:jc w:val="left"/>
              <w:rPr>
                <w:rFonts w:hint="default" w:ascii="游ゴシック" w:hAnsi="游ゴシック" w:eastAsia="游ゴシック"/>
                <w:sz w:val="18"/>
                <w:highlight w:val="none"/>
              </w:rPr>
            </w:pPr>
          </w:p>
        </w:tc>
      </w:tr>
      <w:tr>
        <w:trPr/>
        <w:tc>
          <w:tcPr>
            <w:tcW w:w="1264"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p>
        </w:tc>
        <w:tc>
          <w:tcPr>
            <w:tcW w:w="1277" w:type="dxa"/>
            <w:gridSpan w:val="2"/>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グレード</w:t>
            </w:r>
          </w:p>
        </w:tc>
        <w:tc>
          <w:tcPr>
            <w:tcW w:w="2408" w:type="dxa"/>
            <w:gridSpan w:val="4"/>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Ｓ・Ｈ・Ｍ・Ｒ・Ｊ</w:t>
            </w:r>
          </w:p>
        </w:tc>
        <w:tc>
          <w:tcPr>
            <w:tcW w:w="992" w:type="dxa"/>
            <w:gridSpan w:val="2"/>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評価機関名</w:t>
            </w:r>
          </w:p>
        </w:tc>
        <w:tc>
          <w:tcPr>
            <w:tcW w:w="3126" w:type="dxa"/>
            <w:gridSpan w:val="6"/>
            <w:vAlign w:val="top"/>
          </w:tcPr>
          <w:p>
            <w:pPr>
              <w:pStyle w:val="0"/>
              <w:widowControl w:val="1"/>
              <w:autoSpaceDE w:val="0"/>
              <w:autoSpaceDN w:val="0"/>
              <w:snapToGrid w:val="0"/>
              <w:jc w:val="left"/>
              <w:rPr>
                <w:rFonts w:hint="default" w:ascii="游ゴシック" w:hAnsi="游ゴシック" w:eastAsia="游ゴシック"/>
                <w:sz w:val="18"/>
                <w:highlight w:val="none"/>
              </w:rPr>
            </w:pPr>
          </w:p>
        </w:tc>
      </w:tr>
      <w:tr>
        <w:trPr/>
        <w:tc>
          <w:tcPr>
            <w:tcW w:w="56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p>
        </w:tc>
        <w:tc>
          <w:tcPr>
            <w:tcW w:w="702" w:type="dxa"/>
            <w:tcBorders>
              <w:top w:val="single" w:color="808080" w:themeColor="background1" w:themeShade="80" w:sz="4"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溶接</w:t>
            </w:r>
          </w:p>
        </w:tc>
        <w:tc>
          <w:tcPr>
            <w:tcW w:w="1277" w:type="dxa"/>
            <w:gridSpan w:val="2"/>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検査員名</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工場</w:t>
            </w:r>
            <w:r>
              <w:rPr>
                <w:rFonts w:hint="eastAsia" w:ascii="游ゴシック" w:hAnsi="游ゴシック" w:eastAsia="游ゴシック"/>
                <w:sz w:val="18"/>
                <w:highlight w:val="none"/>
              </w:rPr>
              <w:t>)</w:t>
            </w:r>
          </w:p>
        </w:tc>
        <w:tc>
          <w:tcPr>
            <w:tcW w:w="3400" w:type="dxa"/>
            <w:gridSpan w:val="6"/>
            <w:vAlign w:val="top"/>
          </w:tcPr>
          <w:p>
            <w:pPr>
              <w:pStyle w:val="0"/>
              <w:widowControl w:val="1"/>
              <w:autoSpaceDE w:val="0"/>
              <w:autoSpaceDN w:val="0"/>
              <w:snapToGrid w:val="0"/>
              <w:jc w:val="left"/>
              <w:rPr>
                <w:rFonts w:hint="default" w:ascii="游ゴシック" w:hAnsi="游ゴシック" w:eastAsia="游ゴシック"/>
                <w:sz w:val="18"/>
                <w:highlight w:val="none"/>
              </w:rPr>
            </w:pPr>
          </w:p>
        </w:tc>
        <w:tc>
          <w:tcPr>
            <w:tcW w:w="851" w:type="dxa"/>
            <w:gridSpan w:val="3"/>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資格</w:t>
            </w:r>
          </w:p>
        </w:tc>
        <w:tc>
          <w:tcPr>
            <w:tcW w:w="2275" w:type="dxa"/>
            <w:gridSpan w:val="3"/>
            <w:vAlign w:val="top"/>
          </w:tcPr>
          <w:p>
            <w:pPr>
              <w:pStyle w:val="0"/>
              <w:widowControl w:val="1"/>
              <w:autoSpaceDE w:val="0"/>
              <w:autoSpaceDN w:val="0"/>
              <w:snapToGrid w:val="0"/>
              <w:jc w:val="left"/>
              <w:rPr>
                <w:rFonts w:hint="default" w:ascii="游ゴシック" w:hAnsi="游ゴシック" w:eastAsia="游ゴシック"/>
                <w:sz w:val="18"/>
                <w:highlight w:val="none"/>
              </w:rPr>
            </w:pPr>
          </w:p>
        </w:tc>
      </w:tr>
      <w:tr>
        <w:trPr/>
        <w:tc>
          <w:tcPr>
            <w:tcW w:w="562" w:type="dxa"/>
            <w:gridSpan w:val="2"/>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p>
        </w:tc>
        <w:tc>
          <w:tcPr>
            <w:tcW w:w="702"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検査</w:t>
            </w:r>
          </w:p>
        </w:tc>
        <w:tc>
          <w:tcPr>
            <w:tcW w:w="1277" w:type="dxa"/>
            <w:gridSpan w:val="2"/>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検査員名</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現場</w:t>
            </w:r>
            <w:r>
              <w:rPr>
                <w:rFonts w:hint="eastAsia" w:ascii="游ゴシック" w:hAnsi="游ゴシック" w:eastAsia="游ゴシック"/>
                <w:sz w:val="18"/>
                <w:highlight w:val="none"/>
              </w:rPr>
              <w:t>)</w:t>
            </w:r>
          </w:p>
        </w:tc>
        <w:tc>
          <w:tcPr>
            <w:tcW w:w="3400" w:type="dxa"/>
            <w:gridSpan w:val="6"/>
            <w:vAlign w:val="top"/>
          </w:tcPr>
          <w:p>
            <w:pPr>
              <w:pStyle w:val="0"/>
              <w:widowControl w:val="1"/>
              <w:autoSpaceDE w:val="0"/>
              <w:autoSpaceDN w:val="0"/>
              <w:snapToGrid w:val="0"/>
              <w:jc w:val="left"/>
              <w:rPr>
                <w:rFonts w:hint="default" w:ascii="游ゴシック" w:hAnsi="游ゴシック" w:eastAsia="游ゴシック"/>
                <w:sz w:val="18"/>
                <w:highlight w:val="none"/>
              </w:rPr>
            </w:pPr>
          </w:p>
        </w:tc>
        <w:tc>
          <w:tcPr>
            <w:tcW w:w="851" w:type="dxa"/>
            <w:gridSpan w:val="3"/>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資格</w:t>
            </w:r>
          </w:p>
        </w:tc>
        <w:tc>
          <w:tcPr>
            <w:tcW w:w="2275" w:type="dxa"/>
            <w:gridSpan w:val="3"/>
            <w:vAlign w:val="top"/>
          </w:tcPr>
          <w:p>
            <w:pPr>
              <w:pStyle w:val="0"/>
              <w:widowControl w:val="1"/>
              <w:autoSpaceDE w:val="0"/>
              <w:autoSpaceDN w:val="0"/>
              <w:snapToGrid w:val="0"/>
              <w:jc w:val="left"/>
              <w:rPr>
                <w:rFonts w:hint="default" w:ascii="游ゴシック" w:hAnsi="游ゴシック" w:eastAsia="游ゴシック"/>
                <w:sz w:val="18"/>
                <w:highlight w:val="none"/>
              </w:rPr>
            </w:pPr>
          </w:p>
        </w:tc>
      </w:tr>
      <w:tr>
        <w:trPr/>
        <w:tc>
          <w:tcPr>
            <w:tcW w:w="1264"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溶接検査機関</w:t>
            </w:r>
          </w:p>
        </w:tc>
        <w:tc>
          <w:tcPr>
            <w:tcW w:w="1277" w:type="dxa"/>
            <w:gridSpan w:val="2"/>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住所</w:t>
            </w:r>
          </w:p>
        </w:tc>
        <w:tc>
          <w:tcPr>
            <w:tcW w:w="6526" w:type="dxa"/>
            <w:gridSpan w:val="12"/>
            <w:vAlign w:val="top"/>
          </w:tcPr>
          <w:p>
            <w:pPr>
              <w:pStyle w:val="0"/>
              <w:widowControl w:val="1"/>
              <w:autoSpaceDE w:val="0"/>
              <w:autoSpaceDN w:val="0"/>
              <w:snapToGrid w:val="0"/>
              <w:jc w:val="left"/>
              <w:rPr>
                <w:rFonts w:hint="default" w:ascii="游ゴシック" w:hAnsi="游ゴシック" w:eastAsia="游ゴシック"/>
                <w:sz w:val="18"/>
                <w:highlight w:val="none"/>
              </w:rPr>
            </w:pPr>
          </w:p>
        </w:tc>
      </w:tr>
      <w:tr>
        <w:trPr/>
        <w:tc>
          <w:tcPr>
            <w:tcW w:w="1264"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p>
        </w:tc>
        <w:tc>
          <w:tcPr>
            <w:tcW w:w="1277" w:type="dxa"/>
            <w:gridSpan w:val="2"/>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名称</w:t>
            </w:r>
          </w:p>
        </w:tc>
        <w:tc>
          <w:tcPr>
            <w:tcW w:w="6526" w:type="dxa"/>
            <w:gridSpan w:val="12"/>
            <w:vAlign w:val="top"/>
          </w:tcPr>
          <w:p>
            <w:pPr>
              <w:pStyle w:val="0"/>
              <w:widowControl w:val="1"/>
              <w:autoSpaceDE w:val="0"/>
              <w:autoSpaceDN w:val="0"/>
              <w:snapToGrid w:val="0"/>
              <w:jc w:val="left"/>
              <w:rPr>
                <w:rFonts w:hint="default" w:ascii="游ゴシック" w:hAnsi="游ゴシック" w:eastAsia="游ゴシック"/>
                <w:sz w:val="18"/>
                <w:highlight w:val="none"/>
              </w:rPr>
            </w:pPr>
          </w:p>
        </w:tc>
      </w:tr>
      <w:tr>
        <w:trPr/>
        <w:tc>
          <w:tcPr>
            <w:tcW w:w="1264"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p>
        </w:tc>
        <w:tc>
          <w:tcPr>
            <w:tcW w:w="1277" w:type="dxa"/>
            <w:gridSpan w:val="2"/>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認定機関･番号</w:t>
            </w:r>
          </w:p>
        </w:tc>
        <w:tc>
          <w:tcPr>
            <w:tcW w:w="6526" w:type="dxa"/>
            <w:gridSpan w:val="12"/>
            <w:vAlign w:val="top"/>
          </w:tcPr>
          <w:p>
            <w:pPr>
              <w:pStyle w:val="0"/>
              <w:widowControl w:val="1"/>
              <w:autoSpaceDE w:val="0"/>
              <w:autoSpaceDN w:val="0"/>
              <w:snapToGrid w:val="0"/>
              <w:jc w:val="left"/>
              <w:rPr>
                <w:rFonts w:hint="default" w:ascii="游ゴシック" w:hAnsi="游ゴシック" w:eastAsia="游ゴシック"/>
                <w:sz w:val="18"/>
                <w:highlight w:val="none"/>
              </w:rPr>
            </w:pPr>
          </w:p>
        </w:tc>
      </w:tr>
      <w:tr>
        <w:trPr/>
        <w:tc>
          <w:tcPr>
            <w:tcW w:w="1264" w:type="dxa"/>
            <w:gridSpan w:val="3"/>
            <w:tcBorders>
              <w:top w:val="nil"/>
              <w:left w:val="none" w:color="auto" w:sz="0" w:space="0"/>
              <w:bottom w:val="nil"/>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p>
        </w:tc>
        <w:tc>
          <w:tcPr>
            <w:tcW w:w="1277" w:type="dxa"/>
            <w:gridSpan w:val="2"/>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検査員名</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工場</w:t>
            </w:r>
            <w:r>
              <w:rPr>
                <w:rFonts w:hint="eastAsia" w:ascii="游ゴシック" w:hAnsi="游ゴシック" w:eastAsia="游ゴシック"/>
                <w:sz w:val="18"/>
                <w:highlight w:val="none"/>
              </w:rPr>
              <w:t>)</w:t>
            </w:r>
          </w:p>
        </w:tc>
        <w:tc>
          <w:tcPr>
            <w:tcW w:w="3400" w:type="dxa"/>
            <w:gridSpan w:val="6"/>
            <w:vAlign w:val="top"/>
          </w:tcPr>
          <w:p>
            <w:pPr>
              <w:pStyle w:val="0"/>
              <w:widowControl w:val="1"/>
              <w:autoSpaceDE w:val="0"/>
              <w:autoSpaceDN w:val="0"/>
              <w:snapToGrid w:val="0"/>
              <w:jc w:val="left"/>
              <w:rPr>
                <w:rFonts w:hint="default" w:ascii="游ゴシック" w:hAnsi="游ゴシック" w:eastAsia="游ゴシック"/>
                <w:sz w:val="18"/>
                <w:highlight w:val="none"/>
              </w:rPr>
            </w:pPr>
          </w:p>
        </w:tc>
        <w:tc>
          <w:tcPr>
            <w:tcW w:w="851" w:type="dxa"/>
            <w:gridSpan w:val="3"/>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資格</w:t>
            </w:r>
          </w:p>
        </w:tc>
        <w:tc>
          <w:tcPr>
            <w:tcW w:w="2275" w:type="dxa"/>
            <w:gridSpan w:val="3"/>
            <w:vAlign w:val="top"/>
          </w:tcPr>
          <w:p>
            <w:pPr>
              <w:pStyle w:val="0"/>
              <w:widowControl w:val="1"/>
              <w:autoSpaceDE w:val="0"/>
              <w:autoSpaceDN w:val="0"/>
              <w:snapToGrid w:val="0"/>
              <w:jc w:val="left"/>
              <w:rPr>
                <w:rFonts w:hint="default" w:ascii="游ゴシック" w:hAnsi="游ゴシック" w:eastAsia="游ゴシック"/>
                <w:sz w:val="18"/>
                <w:highlight w:val="none"/>
              </w:rPr>
            </w:pPr>
          </w:p>
        </w:tc>
      </w:tr>
      <w:tr>
        <w:trPr/>
        <w:tc>
          <w:tcPr>
            <w:tcW w:w="1264"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napToGrid w:val="0"/>
              <w:jc w:val="distribute"/>
              <w:rPr>
                <w:rFonts w:hint="default" w:ascii="游ゴシック" w:hAnsi="游ゴシック" w:eastAsia="游ゴシック"/>
                <w:sz w:val="18"/>
                <w:highlight w:val="none"/>
              </w:rPr>
            </w:pPr>
          </w:p>
        </w:tc>
        <w:tc>
          <w:tcPr>
            <w:tcW w:w="1277" w:type="dxa"/>
            <w:gridSpan w:val="2"/>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検査員名</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現場</w:t>
            </w:r>
            <w:r>
              <w:rPr>
                <w:rFonts w:hint="eastAsia" w:ascii="游ゴシック" w:hAnsi="游ゴシック" w:eastAsia="游ゴシック"/>
                <w:sz w:val="18"/>
                <w:highlight w:val="none"/>
              </w:rPr>
              <w:t>)</w:t>
            </w:r>
          </w:p>
        </w:tc>
        <w:tc>
          <w:tcPr>
            <w:tcW w:w="3400" w:type="dxa"/>
            <w:gridSpan w:val="6"/>
            <w:vAlign w:val="top"/>
          </w:tcPr>
          <w:p>
            <w:pPr>
              <w:pStyle w:val="0"/>
              <w:widowControl w:val="1"/>
              <w:autoSpaceDE w:val="0"/>
              <w:autoSpaceDN w:val="0"/>
              <w:snapToGrid w:val="0"/>
              <w:jc w:val="left"/>
              <w:rPr>
                <w:rFonts w:hint="default" w:ascii="游ゴシック" w:hAnsi="游ゴシック" w:eastAsia="游ゴシック"/>
                <w:sz w:val="18"/>
                <w:highlight w:val="none"/>
              </w:rPr>
            </w:pPr>
          </w:p>
        </w:tc>
        <w:tc>
          <w:tcPr>
            <w:tcW w:w="851" w:type="dxa"/>
            <w:gridSpan w:val="3"/>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資格</w:t>
            </w:r>
          </w:p>
        </w:tc>
        <w:tc>
          <w:tcPr>
            <w:tcW w:w="2275" w:type="dxa"/>
            <w:gridSpan w:val="3"/>
            <w:vAlign w:val="top"/>
          </w:tcPr>
          <w:p>
            <w:pPr>
              <w:pStyle w:val="0"/>
              <w:widowControl w:val="1"/>
              <w:autoSpaceDE w:val="0"/>
              <w:autoSpaceDN w:val="0"/>
              <w:snapToGrid w:val="0"/>
              <w:jc w:val="left"/>
              <w:rPr>
                <w:rFonts w:hint="default" w:ascii="游ゴシック" w:hAnsi="游ゴシック" w:eastAsia="游ゴシック"/>
                <w:sz w:val="18"/>
                <w:highlight w:val="none"/>
              </w:rPr>
            </w:pPr>
          </w:p>
        </w:tc>
      </w:tr>
      <w:tr>
        <w:trPr/>
        <w:tc>
          <w:tcPr>
            <w:tcW w:w="417" w:type="dxa"/>
            <w:vMerge w:val="restart"/>
            <w:textDirection w:val="tbRlV"/>
            <w:vAlign w:val="center"/>
          </w:tcPr>
          <w:p>
            <w:pPr>
              <w:pStyle w:val="0"/>
              <w:autoSpaceDE w:val="0"/>
              <w:autoSpaceDN w:val="0"/>
              <w:snapToGrid w:val="0"/>
              <w:ind w:left="630" w:leftChars="300" w:right="630" w:rightChars="30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溶接部検査・確認</w:t>
            </w:r>
          </w:p>
        </w:tc>
        <w:tc>
          <w:tcPr>
            <w:tcW w:w="2124" w:type="dxa"/>
            <w:gridSpan w:val="4"/>
            <w:vMerge w:val="restart"/>
            <w:vAlign w:val="center"/>
          </w:tcPr>
          <w:p>
            <w:pPr>
              <w:pStyle w:val="0"/>
              <w:widowControl w:val="1"/>
              <w:autoSpaceDE w:val="0"/>
              <w:autoSpaceDN w:val="0"/>
              <w:snapToGrid w:val="0"/>
              <w:ind w:left="420" w:leftChars="200" w:right="420" w:rightChars="20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検査方法</w:t>
            </w:r>
          </w:p>
        </w:tc>
        <w:tc>
          <w:tcPr>
            <w:tcW w:w="567" w:type="dxa"/>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製作</w:t>
            </w:r>
          </w:p>
        </w:tc>
        <w:tc>
          <w:tcPr>
            <w:tcW w:w="1983" w:type="dxa"/>
            <w:gridSpan w:val="4"/>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工事施工者</w:t>
            </w:r>
          </w:p>
        </w:tc>
        <w:tc>
          <w:tcPr>
            <w:tcW w:w="1984" w:type="dxa"/>
            <w:gridSpan w:val="5"/>
            <w:vAlign w:val="top"/>
          </w:tcPr>
          <w:p>
            <w:pPr>
              <w:pStyle w:val="0"/>
              <w:widowControl w:val="1"/>
              <w:autoSpaceDE w:val="0"/>
              <w:autoSpaceDN w:val="0"/>
              <w:snapToGrid w:val="0"/>
              <w:jc w:val="center"/>
              <w:rPr>
                <w:rFonts w:hint="default" w:ascii="游ゴシック" w:hAnsi="游ゴシック" w:eastAsia="游ゴシック"/>
                <w:w w:val="90"/>
                <w:sz w:val="18"/>
                <w:highlight w:val="none"/>
              </w:rPr>
            </w:pPr>
            <w:r>
              <w:rPr>
                <w:rFonts w:hint="eastAsia" w:ascii="游ゴシック" w:hAnsi="游ゴシック" w:eastAsia="游ゴシック"/>
                <w:w w:val="90"/>
                <w:sz w:val="18"/>
                <w:highlight w:val="none"/>
              </w:rPr>
              <w:t>委託検査機関</w:t>
            </w:r>
            <w:r>
              <w:rPr>
                <w:rFonts w:hint="eastAsia" w:ascii="游ゴシック" w:hAnsi="游ゴシック" w:eastAsia="游ゴシック"/>
                <w:w w:val="90"/>
                <w:sz w:val="18"/>
                <w:highlight w:val="none"/>
              </w:rPr>
              <w:t>(</w:t>
            </w:r>
            <w:r>
              <w:rPr>
                <w:rFonts w:hint="eastAsia" w:ascii="游ゴシック" w:hAnsi="游ゴシック" w:eastAsia="游ゴシック"/>
                <w:w w:val="90"/>
                <w:sz w:val="18"/>
                <w:highlight w:val="none"/>
              </w:rPr>
              <w:t>第三者機関</w:t>
            </w:r>
            <w:r>
              <w:rPr>
                <w:rFonts w:hint="eastAsia" w:ascii="游ゴシック" w:hAnsi="游ゴシック" w:eastAsia="游ゴシック"/>
                <w:w w:val="90"/>
                <w:sz w:val="18"/>
                <w:highlight w:val="none"/>
              </w:rPr>
              <w:t>)</w:t>
            </w:r>
          </w:p>
        </w:tc>
        <w:tc>
          <w:tcPr>
            <w:tcW w:w="1992" w:type="dxa"/>
            <w:gridSpan w:val="2"/>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鉄骨加工工場</w:t>
            </w:r>
          </w:p>
        </w:tc>
      </w:tr>
      <w:tr>
        <w:trPr/>
        <w:tc>
          <w:tcPr>
            <w:tcW w:w="417" w:type="dxa"/>
            <w:vMerge w:val="continue"/>
            <w:vAlign w:val="top"/>
          </w:tcPr>
          <w:p>
            <w:pPr>
              <w:pStyle w:val="0"/>
              <w:autoSpaceDE w:val="0"/>
              <w:autoSpaceDN w:val="0"/>
              <w:snapToGrid w:val="0"/>
              <w:rPr>
                <w:rFonts w:hint="default" w:ascii="游ゴシック" w:hAnsi="游ゴシック" w:eastAsia="游ゴシック"/>
                <w:sz w:val="18"/>
              </w:rPr>
            </w:pPr>
          </w:p>
        </w:tc>
        <w:tc>
          <w:tcPr>
            <w:tcW w:w="2124" w:type="dxa"/>
            <w:gridSpan w:val="4"/>
            <w:vMerge w:val="continue"/>
            <w:vAlign w:val="center"/>
          </w:tcPr>
          <w:p>
            <w:pPr>
              <w:pStyle w:val="0"/>
              <w:widowControl w:val="1"/>
              <w:autoSpaceDE w:val="0"/>
              <w:autoSpaceDN w:val="0"/>
              <w:snapToGrid w:val="0"/>
              <w:ind w:left="170" w:right="170"/>
              <w:jc w:val="distribute"/>
              <w:rPr>
                <w:rFonts w:hint="default" w:ascii="游ゴシック" w:hAnsi="游ゴシック" w:eastAsia="游ゴシック"/>
                <w:sz w:val="18"/>
              </w:rPr>
            </w:pPr>
          </w:p>
        </w:tc>
        <w:tc>
          <w:tcPr>
            <w:tcW w:w="567" w:type="dxa"/>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場所</w:t>
            </w:r>
          </w:p>
        </w:tc>
        <w:tc>
          <w:tcPr>
            <w:tcW w:w="991"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抜取率％</w:t>
            </w:r>
          </w:p>
        </w:tc>
        <w:tc>
          <w:tcPr>
            <w:tcW w:w="992" w:type="dxa"/>
            <w:gridSpan w:val="3"/>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合格率％</w:t>
            </w:r>
          </w:p>
        </w:tc>
        <w:tc>
          <w:tcPr>
            <w:tcW w:w="992" w:type="dxa"/>
            <w:gridSpan w:val="2"/>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抜取率％</w:t>
            </w:r>
          </w:p>
        </w:tc>
        <w:tc>
          <w:tcPr>
            <w:tcW w:w="992" w:type="dxa"/>
            <w:gridSpan w:val="3"/>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合格率％</w:t>
            </w:r>
          </w:p>
        </w:tc>
        <w:tc>
          <w:tcPr>
            <w:tcW w:w="992"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抜取率％</w:t>
            </w:r>
          </w:p>
        </w:tc>
        <w:tc>
          <w:tcPr>
            <w:tcW w:w="1000"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合格率％</w:t>
            </w:r>
          </w:p>
        </w:tc>
      </w:tr>
      <w:tr>
        <w:trPr/>
        <w:tc>
          <w:tcPr>
            <w:tcW w:w="417" w:type="dxa"/>
            <w:vMerge w:val="continue"/>
            <w:vAlign w:val="top"/>
          </w:tcPr>
          <w:p>
            <w:pPr>
              <w:pStyle w:val="0"/>
              <w:autoSpaceDE w:val="0"/>
              <w:autoSpaceDN w:val="0"/>
              <w:snapToGrid w:val="0"/>
              <w:rPr>
                <w:rFonts w:hint="default" w:ascii="游ゴシック" w:hAnsi="游ゴシック" w:eastAsia="游ゴシック"/>
                <w:sz w:val="18"/>
              </w:rPr>
            </w:pPr>
          </w:p>
        </w:tc>
        <w:tc>
          <w:tcPr>
            <w:tcW w:w="2124" w:type="dxa"/>
            <w:gridSpan w:val="4"/>
            <w:vMerge w:val="restart"/>
            <w:vAlign w:val="center"/>
          </w:tcPr>
          <w:p>
            <w:pPr>
              <w:pStyle w:val="0"/>
              <w:widowControl w:val="1"/>
              <w:autoSpaceDE w:val="0"/>
              <w:autoSpaceDN w:val="0"/>
              <w:snapToGrid w:val="0"/>
              <w:ind w:left="420" w:leftChars="200" w:right="420" w:rightChars="20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外観</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目視</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検査</w:t>
            </w:r>
          </w:p>
        </w:tc>
        <w:tc>
          <w:tcPr>
            <w:tcW w:w="567" w:type="dxa"/>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工場</w:t>
            </w:r>
          </w:p>
        </w:tc>
        <w:tc>
          <w:tcPr>
            <w:tcW w:w="991"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3"/>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2"/>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3"/>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1000"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r>
      <w:tr>
        <w:trPr/>
        <w:tc>
          <w:tcPr>
            <w:tcW w:w="417" w:type="dxa"/>
            <w:vMerge w:val="continue"/>
            <w:vAlign w:val="top"/>
          </w:tcPr>
          <w:p>
            <w:pPr>
              <w:pStyle w:val="0"/>
              <w:autoSpaceDE w:val="0"/>
              <w:autoSpaceDN w:val="0"/>
              <w:snapToGrid w:val="0"/>
              <w:rPr>
                <w:rFonts w:hint="default" w:ascii="游ゴシック" w:hAnsi="游ゴシック" w:eastAsia="游ゴシック"/>
                <w:sz w:val="18"/>
              </w:rPr>
            </w:pPr>
          </w:p>
        </w:tc>
        <w:tc>
          <w:tcPr>
            <w:tcW w:w="2124" w:type="dxa"/>
            <w:gridSpan w:val="4"/>
            <w:vMerge w:val="continue"/>
            <w:vAlign w:val="center"/>
          </w:tcPr>
          <w:p>
            <w:pPr>
              <w:pStyle w:val="0"/>
              <w:widowControl w:val="1"/>
              <w:autoSpaceDE w:val="0"/>
              <w:autoSpaceDN w:val="0"/>
              <w:snapToGrid w:val="0"/>
              <w:ind w:left="170" w:right="170"/>
              <w:jc w:val="distribute"/>
              <w:rPr>
                <w:rFonts w:hint="default" w:ascii="游ゴシック" w:hAnsi="游ゴシック" w:eastAsia="游ゴシック"/>
                <w:sz w:val="18"/>
              </w:rPr>
            </w:pPr>
          </w:p>
        </w:tc>
        <w:tc>
          <w:tcPr>
            <w:tcW w:w="567" w:type="dxa"/>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現場</w:t>
            </w:r>
          </w:p>
        </w:tc>
        <w:tc>
          <w:tcPr>
            <w:tcW w:w="991"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3"/>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2"/>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3"/>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1000"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r>
      <w:tr>
        <w:trPr/>
        <w:tc>
          <w:tcPr>
            <w:tcW w:w="417" w:type="dxa"/>
            <w:vMerge w:val="continue"/>
            <w:vAlign w:val="top"/>
          </w:tcPr>
          <w:p>
            <w:pPr>
              <w:pStyle w:val="0"/>
              <w:autoSpaceDE w:val="0"/>
              <w:autoSpaceDN w:val="0"/>
              <w:snapToGrid w:val="0"/>
              <w:rPr>
                <w:rFonts w:hint="default" w:ascii="游ゴシック" w:hAnsi="游ゴシック" w:eastAsia="游ゴシック"/>
                <w:sz w:val="18"/>
              </w:rPr>
            </w:pPr>
          </w:p>
        </w:tc>
        <w:tc>
          <w:tcPr>
            <w:tcW w:w="2124" w:type="dxa"/>
            <w:gridSpan w:val="4"/>
            <w:vMerge w:val="restart"/>
            <w:vAlign w:val="center"/>
          </w:tcPr>
          <w:p>
            <w:pPr>
              <w:pStyle w:val="0"/>
              <w:widowControl w:val="1"/>
              <w:autoSpaceDE w:val="0"/>
              <w:autoSpaceDN w:val="0"/>
              <w:snapToGrid w:val="0"/>
              <w:ind w:left="420" w:leftChars="200" w:right="420" w:rightChars="20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非破壊検査</w:t>
            </w:r>
          </w:p>
          <w:p>
            <w:pPr>
              <w:pStyle w:val="0"/>
              <w:autoSpaceDE w:val="0"/>
              <w:autoSpaceDN w:val="0"/>
              <w:snapToGrid w:val="0"/>
              <w:ind w:left="420" w:leftChars="200" w:right="420" w:rightChars="20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超音波探傷</w:t>
            </w:r>
            <w:r>
              <w:rPr>
                <w:rFonts w:hint="eastAsia" w:ascii="游ゴシック" w:hAnsi="游ゴシック" w:eastAsia="游ゴシック"/>
                <w:sz w:val="18"/>
                <w:highlight w:val="none"/>
              </w:rPr>
              <w:t>)</w:t>
            </w:r>
          </w:p>
        </w:tc>
        <w:tc>
          <w:tcPr>
            <w:tcW w:w="567" w:type="dxa"/>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工場</w:t>
            </w:r>
          </w:p>
        </w:tc>
        <w:tc>
          <w:tcPr>
            <w:tcW w:w="991"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3"/>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2"/>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3"/>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1000"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r>
      <w:tr>
        <w:trPr/>
        <w:tc>
          <w:tcPr>
            <w:tcW w:w="417" w:type="dxa"/>
            <w:vMerge w:val="continue"/>
            <w:vAlign w:val="top"/>
          </w:tcPr>
          <w:p>
            <w:pPr>
              <w:pStyle w:val="0"/>
              <w:autoSpaceDE w:val="0"/>
              <w:autoSpaceDN w:val="0"/>
              <w:snapToGrid w:val="0"/>
              <w:rPr>
                <w:rFonts w:hint="default" w:ascii="游ゴシック" w:hAnsi="游ゴシック" w:eastAsia="游ゴシック"/>
                <w:sz w:val="18"/>
              </w:rPr>
            </w:pPr>
          </w:p>
        </w:tc>
        <w:tc>
          <w:tcPr>
            <w:tcW w:w="2124" w:type="dxa"/>
            <w:gridSpan w:val="4"/>
            <w:vMerge w:val="continue"/>
            <w:vAlign w:val="top"/>
          </w:tcPr>
          <w:p>
            <w:pPr>
              <w:pStyle w:val="0"/>
              <w:widowControl w:val="1"/>
              <w:autoSpaceDE w:val="0"/>
              <w:autoSpaceDN w:val="0"/>
              <w:snapToGrid w:val="0"/>
              <w:jc w:val="left"/>
              <w:rPr>
                <w:rFonts w:hint="default" w:ascii="游ゴシック" w:hAnsi="游ゴシック" w:eastAsia="游ゴシック"/>
                <w:sz w:val="18"/>
              </w:rPr>
            </w:pPr>
          </w:p>
        </w:tc>
        <w:tc>
          <w:tcPr>
            <w:tcW w:w="567" w:type="dxa"/>
            <w:vAlign w:val="top"/>
          </w:tcPr>
          <w:p>
            <w:pPr>
              <w:pStyle w:val="0"/>
              <w:widowControl w:val="1"/>
              <w:autoSpaceDE w:val="0"/>
              <w:autoSpaceDN w:val="0"/>
              <w:snapToGrid w:val="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現場</w:t>
            </w:r>
          </w:p>
        </w:tc>
        <w:tc>
          <w:tcPr>
            <w:tcW w:w="991"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3"/>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2"/>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gridSpan w:val="3"/>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992"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c>
          <w:tcPr>
            <w:tcW w:w="1000"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p>
        </w:tc>
      </w:tr>
      <w:tr>
        <w:trPr/>
        <w:tc>
          <w:tcPr>
            <w:tcW w:w="417" w:type="dxa"/>
            <w:vMerge w:val="continue"/>
            <w:vAlign w:val="top"/>
          </w:tcPr>
          <w:p>
            <w:pPr>
              <w:pStyle w:val="0"/>
              <w:autoSpaceDE w:val="0"/>
              <w:autoSpaceDN w:val="0"/>
              <w:snapToGrid w:val="0"/>
              <w:rPr>
                <w:rFonts w:hint="default" w:ascii="游ゴシック" w:hAnsi="游ゴシック" w:eastAsia="游ゴシック"/>
                <w:sz w:val="18"/>
              </w:rPr>
            </w:pPr>
          </w:p>
        </w:tc>
        <w:tc>
          <w:tcPr>
            <w:tcW w:w="2124" w:type="dxa"/>
            <w:gridSpan w:val="4"/>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項目</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指摘事項の有無</w:t>
            </w:r>
            <w:r>
              <w:rPr>
                <w:rFonts w:hint="eastAsia" w:ascii="游ゴシック" w:hAnsi="游ゴシック" w:eastAsia="游ゴシック"/>
                <w:sz w:val="18"/>
                <w:highlight w:val="none"/>
              </w:rPr>
              <w:t>)</w:t>
            </w:r>
          </w:p>
        </w:tc>
        <w:tc>
          <w:tcPr>
            <w:tcW w:w="2266" w:type="dxa"/>
            <w:gridSpan w:val="3"/>
            <w:vAlign w:val="top"/>
          </w:tcPr>
          <w:p>
            <w:pPr>
              <w:pStyle w:val="0"/>
              <w:widowControl w:val="1"/>
              <w:autoSpaceDE w:val="0"/>
              <w:autoSpaceDN w:val="0"/>
              <w:snapToGrid w:val="0"/>
              <w:jc w:val="center"/>
              <w:rPr>
                <w:rFonts w:hint="default" w:ascii="游ゴシック" w:hAnsi="游ゴシック" w:eastAsia="游ゴシック"/>
                <w:w w:val="90"/>
                <w:sz w:val="18"/>
                <w:highlight w:val="none"/>
              </w:rPr>
            </w:pPr>
            <w:r>
              <w:rPr>
                <w:rFonts w:hint="eastAsia" w:ascii="游ゴシック" w:hAnsi="游ゴシック" w:eastAsia="游ゴシック"/>
                <w:w w:val="90"/>
                <w:sz w:val="18"/>
                <w:highlight w:val="none"/>
              </w:rPr>
              <w:t>検査方法･不具合の処理方法</w:t>
            </w:r>
          </w:p>
        </w:tc>
        <w:tc>
          <w:tcPr>
            <w:tcW w:w="1985" w:type="dxa"/>
            <w:gridSpan w:val="6"/>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項目</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指摘事項の有無</w:t>
            </w:r>
            <w:r>
              <w:rPr>
                <w:rFonts w:hint="eastAsia" w:ascii="游ゴシック" w:hAnsi="游ゴシック" w:eastAsia="游ゴシック"/>
                <w:sz w:val="18"/>
                <w:highlight w:val="none"/>
              </w:rPr>
              <w:t>)</w:t>
            </w:r>
          </w:p>
        </w:tc>
        <w:tc>
          <w:tcPr>
            <w:tcW w:w="2275" w:type="dxa"/>
            <w:gridSpan w:val="3"/>
            <w:vAlign w:val="top"/>
          </w:tcPr>
          <w:p>
            <w:pPr>
              <w:pStyle w:val="0"/>
              <w:widowControl w:val="1"/>
              <w:autoSpaceDE w:val="0"/>
              <w:autoSpaceDN w:val="0"/>
              <w:snapToGrid w:val="0"/>
              <w:jc w:val="center"/>
              <w:rPr>
                <w:rFonts w:hint="default" w:ascii="游ゴシック" w:hAnsi="游ゴシック" w:eastAsia="游ゴシック"/>
                <w:w w:val="90"/>
                <w:sz w:val="18"/>
                <w:highlight w:val="none"/>
              </w:rPr>
            </w:pPr>
            <w:r>
              <w:rPr>
                <w:rFonts w:hint="eastAsia" w:ascii="游ゴシック" w:hAnsi="游ゴシック" w:eastAsia="游ゴシック"/>
                <w:w w:val="90"/>
                <w:sz w:val="18"/>
                <w:highlight w:val="none"/>
              </w:rPr>
              <w:t>検査方法･不具合の処理方法</w:t>
            </w:r>
          </w:p>
        </w:tc>
      </w:tr>
      <w:tr>
        <w:trPr/>
        <w:tc>
          <w:tcPr>
            <w:tcW w:w="417" w:type="dxa"/>
            <w:vMerge w:val="continue"/>
            <w:vAlign w:val="top"/>
          </w:tcPr>
          <w:p>
            <w:pPr>
              <w:pStyle w:val="0"/>
              <w:autoSpaceDE w:val="0"/>
              <w:autoSpaceDN w:val="0"/>
              <w:snapToGrid w:val="0"/>
              <w:rPr>
                <w:rFonts w:hint="default" w:ascii="游ゴシック" w:hAnsi="游ゴシック" w:eastAsia="游ゴシック"/>
                <w:sz w:val="18"/>
              </w:rPr>
            </w:pPr>
          </w:p>
        </w:tc>
        <w:tc>
          <w:tcPr>
            <w:tcW w:w="1421" w:type="dxa"/>
            <w:gridSpan w:val="3"/>
            <w:vAlign w:val="top"/>
          </w:tcPr>
          <w:p>
            <w:pPr>
              <w:pStyle w:val="0"/>
              <w:widowControl w:val="1"/>
              <w:autoSpaceDE w:val="0"/>
              <w:autoSpaceDN w:val="0"/>
              <w:snapToGrid w:val="0"/>
              <w:ind w:left="105" w:leftChars="50" w:right="105" w:rightChars="5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入熱温度</w:t>
            </w:r>
          </w:p>
        </w:tc>
        <w:tc>
          <w:tcPr>
            <w:tcW w:w="703"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266" w:type="dxa"/>
            <w:gridSpan w:val="3"/>
            <w:vMerge w:val="restart"/>
            <w:vAlign w:val="top"/>
          </w:tcPr>
          <w:p>
            <w:pPr>
              <w:pStyle w:val="0"/>
              <w:widowControl w:val="1"/>
              <w:autoSpaceDE w:val="0"/>
              <w:autoSpaceDN w:val="0"/>
              <w:snapToGrid w:val="0"/>
              <w:jc w:val="left"/>
              <w:rPr>
                <w:rFonts w:hint="default" w:ascii="游ゴシック" w:hAnsi="游ゴシック" w:eastAsia="游ゴシック"/>
                <w:sz w:val="18"/>
                <w:highlight w:val="none"/>
              </w:rPr>
            </w:pPr>
          </w:p>
        </w:tc>
        <w:tc>
          <w:tcPr>
            <w:tcW w:w="1284" w:type="dxa"/>
            <w:gridSpan w:val="5"/>
            <w:vAlign w:val="top"/>
          </w:tcPr>
          <w:p>
            <w:pPr>
              <w:pStyle w:val="0"/>
              <w:widowControl w:val="1"/>
              <w:autoSpaceDE w:val="0"/>
              <w:autoSpaceDN w:val="0"/>
              <w:snapToGrid w:val="0"/>
              <w:ind w:left="105" w:leftChars="50" w:right="105" w:rightChars="5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余盛り過大</w:t>
            </w:r>
          </w:p>
        </w:tc>
        <w:tc>
          <w:tcPr>
            <w:tcW w:w="701"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275" w:type="dxa"/>
            <w:gridSpan w:val="3"/>
            <w:vMerge w:val="restart"/>
            <w:vAlign w:val="top"/>
          </w:tcPr>
          <w:p>
            <w:pPr>
              <w:pStyle w:val="0"/>
              <w:widowControl w:val="1"/>
              <w:autoSpaceDE w:val="0"/>
              <w:autoSpaceDN w:val="0"/>
              <w:snapToGrid w:val="0"/>
              <w:jc w:val="left"/>
              <w:rPr>
                <w:rFonts w:hint="default" w:ascii="游ゴシック" w:hAnsi="游ゴシック" w:eastAsia="游ゴシック"/>
                <w:sz w:val="18"/>
                <w:highlight w:val="none"/>
              </w:rPr>
            </w:pPr>
          </w:p>
        </w:tc>
      </w:tr>
      <w:tr>
        <w:trPr/>
        <w:tc>
          <w:tcPr>
            <w:tcW w:w="417" w:type="dxa"/>
            <w:vMerge w:val="continue"/>
            <w:vAlign w:val="top"/>
          </w:tcPr>
          <w:p>
            <w:pPr>
              <w:pStyle w:val="0"/>
              <w:autoSpaceDE w:val="0"/>
              <w:autoSpaceDN w:val="0"/>
              <w:snapToGrid w:val="0"/>
              <w:rPr>
                <w:rFonts w:hint="default" w:ascii="游ゴシック" w:hAnsi="游ゴシック" w:eastAsia="游ゴシック"/>
                <w:sz w:val="18"/>
              </w:rPr>
            </w:pPr>
          </w:p>
        </w:tc>
        <w:tc>
          <w:tcPr>
            <w:tcW w:w="1421" w:type="dxa"/>
            <w:gridSpan w:val="3"/>
            <w:vAlign w:val="top"/>
          </w:tcPr>
          <w:p>
            <w:pPr>
              <w:pStyle w:val="0"/>
              <w:widowControl w:val="1"/>
              <w:autoSpaceDE w:val="0"/>
              <w:autoSpaceDN w:val="0"/>
              <w:snapToGrid w:val="0"/>
              <w:ind w:left="105" w:leftChars="50" w:right="105" w:rightChars="5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パス間温度</w:t>
            </w:r>
          </w:p>
        </w:tc>
        <w:tc>
          <w:tcPr>
            <w:tcW w:w="703"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266" w:type="dxa"/>
            <w:gridSpan w:val="3"/>
            <w:vMerge w:val="continue"/>
            <w:vAlign w:val="top"/>
          </w:tcPr>
          <w:p>
            <w:pPr>
              <w:pStyle w:val="0"/>
              <w:widowControl w:val="1"/>
              <w:autoSpaceDE w:val="0"/>
              <w:autoSpaceDN w:val="0"/>
              <w:snapToGrid w:val="0"/>
              <w:jc w:val="left"/>
              <w:rPr>
                <w:rFonts w:hint="default" w:ascii="游ゴシック" w:hAnsi="游ゴシック" w:eastAsia="游ゴシック"/>
                <w:sz w:val="18"/>
              </w:rPr>
            </w:pPr>
          </w:p>
        </w:tc>
        <w:tc>
          <w:tcPr>
            <w:tcW w:w="1284" w:type="dxa"/>
            <w:gridSpan w:val="5"/>
            <w:vAlign w:val="top"/>
          </w:tcPr>
          <w:p>
            <w:pPr>
              <w:pStyle w:val="0"/>
              <w:widowControl w:val="1"/>
              <w:autoSpaceDE w:val="0"/>
              <w:autoSpaceDN w:val="0"/>
              <w:snapToGrid w:val="0"/>
              <w:ind w:left="105" w:leftChars="50" w:right="105" w:rightChars="50"/>
              <w:jc w:val="distribute"/>
              <w:rPr>
                <w:rFonts w:hint="default" w:ascii="游ゴシック" w:hAnsi="游ゴシック" w:eastAsia="游ゴシック"/>
                <w:w w:val="70"/>
                <w:sz w:val="18"/>
                <w:highlight w:val="none"/>
              </w:rPr>
            </w:pPr>
            <w:r>
              <w:rPr>
                <w:rFonts w:hint="eastAsia" w:ascii="游ゴシック" w:hAnsi="游ゴシック" w:eastAsia="游ゴシック"/>
                <w:w w:val="70"/>
                <w:sz w:val="18"/>
                <w:highlight w:val="none"/>
              </w:rPr>
              <w:t>溶接ビート不揃い</w:t>
            </w:r>
          </w:p>
        </w:tc>
        <w:tc>
          <w:tcPr>
            <w:tcW w:w="701"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275" w:type="dxa"/>
            <w:gridSpan w:val="3"/>
            <w:vMerge w:val="continue"/>
            <w:vAlign w:val="top"/>
          </w:tcPr>
          <w:p>
            <w:pPr>
              <w:pStyle w:val="0"/>
              <w:widowControl w:val="1"/>
              <w:autoSpaceDE w:val="0"/>
              <w:autoSpaceDN w:val="0"/>
              <w:snapToGrid w:val="0"/>
              <w:jc w:val="left"/>
              <w:rPr>
                <w:rFonts w:hint="default" w:ascii="游ゴシック" w:hAnsi="游ゴシック" w:eastAsia="游ゴシック"/>
                <w:sz w:val="18"/>
              </w:rPr>
            </w:pPr>
          </w:p>
        </w:tc>
      </w:tr>
      <w:tr>
        <w:trPr/>
        <w:tc>
          <w:tcPr>
            <w:tcW w:w="417" w:type="dxa"/>
            <w:vMerge w:val="continue"/>
            <w:vAlign w:val="top"/>
          </w:tcPr>
          <w:p>
            <w:pPr>
              <w:pStyle w:val="0"/>
              <w:autoSpaceDE w:val="0"/>
              <w:autoSpaceDN w:val="0"/>
              <w:snapToGrid w:val="0"/>
              <w:rPr>
                <w:rFonts w:hint="default" w:ascii="游ゴシック" w:hAnsi="游ゴシック" w:eastAsia="游ゴシック"/>
                <w:sz w:val="18"/>
              </w:rPr>
            </w:pPr>
          </w:p>
        </w:tc>
        <w:tc>
          <w:tcPr>
            <w:tcW w:w="1421" w:type="dxa"/>
            <w:gridSpan w:val="3"/>
            <w:vAlign w:val="top"/>
          </w:tcPr>
          <w:p>
            <w:pPr>
              <w:pStyle w:val="0"/>
              <w:widowControl w:val="1"/>
              <w:autoSpaceDE w:val="0"/>
              <w:autoSpaceDN w:val="0"/>
              <w:snapToGrid w:val="0"/>
              <w:ind w:left="105" w:leftChars="50" w:right="105" w:rightChars="50"/>
              <w:jc w:val="distribute"/>
              <w:rPr>
                <w:rFonts w:hint="default" w:ascii="游ゴシック" w:hAnsi="游ゴシック" w:eastAsia="游ゴシック"/>
                <w:w w:val="90"/>
                <w:sz w:val="18"/>
                <w:highlight w:val="none"/>
              </w:rPr>
            </w:pPr>
            <w:r>
              <w:rPr>
                <w:rFonts w:hint="eastAsia" w:ascii="游ゴシック" w:hAnsi="游ゴシック" w:eastAsia="游ゴシック"/>
                <w:w w:val="90"/>
                <w:sz w:val="18"/>
                <w:highlight w:val="none"/>
              </w:rPr>
              <w:t>アンダーカット</w:t>
            </w:r>
          </w:p>
        </w:tc>
        <w:tc>
          <w:tcPr>
            <w:tcW w:w="703"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266" w:type="dxa"/>
            <w:gridSpan w:val="3"/>
            <w:vMerge w:val="continue"/>
            <w:vAlign w:val="top"/>
          </w:tcPr>
          <w:p>
            <w:pPr>
              <w:pStyle w:val="0"/>
              <w:widowControl w:val="1"/>
              <w:autoSpaceDE w:val="0"/>
              <w:autoSpaceDN w:val="0"/>
              <w:snapToGrid w:val="0"/>
              <w:jc w:val="left"/>
              <w:rPr>
                <w:rFonts w:hint="default" w:ascii="游ゴシック" w:hAnsi="游ゴシック" w:eastAsia="游ゴシック"/>
                <w:sz w:val="18"/>
              </w:rPr>
            </w:pPr>
          </w:p>
        </w:tc>
        <w:tc>
          <w:tcPr>
            <w:tcW w:w="1284" w:type="dxa"/>
            <w:gridSpan w:val="5"/>
            <w:vAlign w:val="top"/>
          </w:tcPr>
          <w:p>
            <w:pPr>
              <w:pStyle w:val="0"/>
              <w:widowControl w:val="1"/>
              <w:autoSpaceDE w:val="0"/>
              <w:autoSpaceDN w:val="0"/>
              <w:snapToGrid w:val="0"/>
              <w:ind w:left="105" w:leftChars="50" w:right="105" w:rightChars="5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ピット</w:t>
            </w:r>
          </w:p>
        </w:tc>
        <w:tc>
          <w:tcPr>
            <w:tcW w:w="701"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275" w:type="dxa"/>
            <w:gridSpan w:val="3"/>
            <w:vMerge w:val="continue"/>
            <w:vAlign w:val="top"/>
          </w:tcPr>
          <w:p>
            <w:pPr>
              <w:pStyle w:val="0"/>
              <w:widowControl w:val="1"/>
              <w:autoSpaceDE w:val="0"/>
              <w:autoSpaceDN w:val="0"/>
              <w:snapToGrid w:val="0"/>
              <w:jc w:val="left"/>
              <w:rPr>
                <w:rFonts w:hint="default" w:ascii="游ゴシック" w:hAnsi="游ゴシック" w:eastAsia="游ゴシック"/>
                <w:sz w:val="18"/>
              </w:rPr>
            </w:pPr>
          </w:p>
        </w:tc>
      </w:tr>
      <w:tr>
        <w:trPr/>
        <w:tc>
          <w:tcPr>
            <w:tcW w:w="417" w:type="dxa"/>
            <w:vMerge w:val="continue"/>
            <w:vAlign w:val="top"/>
          </w:tcPr>
          <w:p>
            <w:pPr>
              <w:pStyle w:val="0"/>
              <w:autoSpaceDE w:val="0"/>
              <w:autoSpaceDN w:val="0"/>
              <w:snapToGrid w:val="0"/>
              <w:rPr>
                <w:rFonts w:hint="eastAsia"/>
              </w:rPr>
            </w:pPr>
          </w:p>
        </w:tc>
        <w:tc>
          <w:tcPr>
            <w:tcW w:w="1421" w:type="dxa"/>
            <w:gridSpan w:val="3"/>
            <w:vAlign w:val="top"/>
          </w:tcPr>
          <w:p>
            <w:pPr>
              <w:pStyle w:val="0"/>
              <w:widowControl w:val="1"/>
              <w:autoSpaceDE w:val="0"/>
              <w:autoSpaceDN w:val="0"/>
              <w:snapToGrid w:val="0"/>
              <w:ind w:left="105" w:leftChars="50" w:right="105" w:rightChars="50"/>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割れ</w:t>
            </w:r>
          </w:p>
        </w:tc>
        <w:tc>
          <w:tcPr>
            <w:tcW w:w="703"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266" w:type="dxa"/>
            <w:gridSpan w:val="3"/>
            <w:vMerge w:val="continue"/>
            <w:vAlign w:val="top"/>
          </w:tcPr>
          <w:p>
            <w:pPr>
              <w:pStyle w:val="0"/>
              <w:widowControl w:val="1"/>
              <w:autoSpaceDE w:val="0"/>
              <w:autoSpaceDN w:val="0"/>
              <w:snapToGrid w:val="0"/>
              <w:jc w:val="left"/>
              <w:rPr>
                <w:rFonts w:hint="eastAsia"/>
              </w:rPr>
            </w:pPr>
          </w:p>
        </w:tc>
        <w:tc>
          <w:tcPr>
            <w:tcW w:w="1284" w:type="dxa"/>
            <w:gridSpan w:val="5"/>
            <w:vAlign w:val="top"/>
          </w:tcPr>
          <w:p>
            <w:pPr>
              <w:pStyle w:val="0"/>
              <w:widowControl w:val="1"/>
              <w:autoSpaceDE w:val="0"/>
              <w:autoSpaceDN w:val="0"/>
              <w:snapToGrid w:val="0"/>
              <w:ind w:left="105" w:leftChars="50" w:right="105" w:rightChars="50"/>
              <w:jc w:val="distribute"/>
              <w:rPr>
                <w:rFonts w:hint="default" w:ascii="游ゴシック" w:hAnsi="游ゴシック" w:eastAsia="游ゴシック"/>
                <w:w w:val="90"/>
                <w:sz w:val="18"/>
                <w:highlight w:val="none"/>
              </w:rPr>
            </w:pPr>
            <w:r>
              <w:rPr>
                <w:rFonts w:hint="eastAsia" w:ascii="游ゴシック" w:hAnsi="游ゴシック" w:eastAsia="游ゴシック"/>
                <w:w w:val="90"/>
                <w:sz w:val="18"/>
                <w:highlight w:val="none"/>
              </w:rPr>
              <w:t>溶接部のずれ</w:t>
            </w:r>
          </w:p>
        </w:tc>
        <w:tc>
          <w:tcPr>
            <w:tcW w:w="701"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275" w:type="dxa"/>
            <w:gridSpan w:val="3"/>
            <w:vMerge w:val="continue"/>
            <w:vAlign w:val="top"/>
          </w:tcPr>
          <w:p>
            <w:pPr>
              <w:pStyle w:val="0"/>
              <w:widowControl w:val="1"/>
              <w:autoSpaceDE w:val="0"/>
              <w:autoSpaceDN w:val="0"/>
              <w:snapToGrid w:val="0"/>
              <w:jc w:val="left"/>
              <w:rPr>
                <w:rFonts w:hint="eastAsia"/>
              </w:rPr>
            </w:pPr>
          </w:p>
        </w:tc>
      </w:tr>
      <w:tr>
        <w:trPr/>
        <w:tc>
          <w:tcPr>
            <w:tcW w:w="417" w:type="dxa"/>
            <w:vMerge w:val="continue"/>
            <w:textDirection w:val="tbRlV"/>
            <w:vAlign w:val="top"/>
          </w:tcPr>
          <w:p>
            <w:pPr>
              <w:pStyle w:val="0"/>
              <w:rPr>
                <w:rFonts w:hint="eastAsia"/>
              </w:rPr>
            </w:pPr>
          </w:p>
        </w:tc>
        <w:tc>
          <w:tcPr>
            <w:tcW w:w="1421" w:type="dxa"/>
            <w:gridSpan w:val="3"/>
            <w:vAlign w:val="top"/>
          </w:tcPr>
          <w:p>
            <w:pPr>
              <w:pStyle w:val="0"/>
              <w:widowControl w:val="1"/>
              <w:autoSpaceDE w:val="0"/>
              <w:autoSpaceDN w:val="0"/>
              <w:snapToGrid w:val="0"/>
              <w:ind w:left="105" w:leftChars="50" w:right="105" w:rightChars="50"/>
              <w:jc w:val="distribute"/>
              <w:rPr>
                <w:rFonts w:hint="default" w:ascii="游ゴシック" w:hAnsi="游ゴシック" w:eastAsia="游ゴシック"/>
                <w:w w:val="90"/>
                <w:sz w:val="18"/>
                <w:highlight w:val="none"/>
              </w:rPr>
            </w:pPr>
            <w:r>
              <w:rPr>
                <w:rFonts w:hint="eastAsia" w:ascii="游ゴシック" w:hAnsi="游ゴシック" w:eastAsia="游ゴシック"/>
                <w:w w:val="90"/>
                <w:sz w:val="18"/>
                <w:highlight w:val="none"/>
              </w:rPr>
              <w:t>オーバーラップ</w:t>
            </w:r>
          </w:p>
        </w:tc>
        <w:tc>
          <w:tcPr>
            <w:tcW w:w="703"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266" w:type="dxa"/>
            <w:gridSpan w:val="3"/>
            <w:vMerge w:val="continue"/>
            <w:vAlign w:val="top"/>
          </w:tcPr>
          <w:p>
            <w:pPr>
              <w:pStyle w:val="0"/>
              <w:rPr>
                <w:rFonts w:hint="eastAsia"/>
              </w:rPr>
            </w:pPr>
          </w:p>
        </w:tc>
        <w:tc>
          <w:tcPr>
            <w:tcW w:w="1284" w:type="dxa"/>
            <w:gridSpan w:val="5"/>
            <w:vAlign w:val="top"/>
          </w:tcPr>
          <w:p>
            <w:pPr>
              <w:pStyle w:val="0"/>
              <w:widowControl w:val="1"/>
              <w:autoSpaceDE w:val="0"/>
              <w:autoSpaceDN w:val="0"/>
              <w:snapToGrid w:val="0"/>
              <w:ind w:left="105" w:leftChars="50" w:right="105" w:rightChars="50"/>
              <w:jc w:val="left"/>
              <w:rPr>
                <w:rFonts w:hint="default" w:ascii="游ゴシック" w:hAnsi="游ゴシック" w:eastAsia="游ゴシック"/>
                <w:sz w:val="18"/>
                <w:highlight w:val="none"/>
              </w:rPr>
            </w:pPr>
          </w:p>
        </w:tc>
        <w:tc>
          <w:tcPr>
            <w:tcW w:w="701" w:type="dxa"/>
            <w:vAlign w:val="top"/>
          </w:tcPr>
          <w:p>
            <w:pPr>
              <w:pStyle w:val="0"/>
              <w:widowControl w:val="1"/>
              <w:autoSpaceDE w:val="0"/>
              <w:autoSpaceDN w:val="0"/>
              <w:snapToGrid w:val="0"/>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275" w:type="dxa"/>
            <w:gridSpan w:val="3"/>
            <w:vMerge w:val="continue"/>
            <w:vAlign w:val="top"/>
          </w:tcPr>
          <w:p>
            <w:pPr>
              <w:pStyle w:val="0"/>
              <w:rPr>
                <w:rFonts w:hint="eastAsia"/>
              </w:rPr>
            </w:pPr>
          </w:p>
        </w:tc>
      </w:tr>
    </w:tbl>
    <w:p>
      <w:pPr>
        <w:pStyle w:val="0"/>
        <w:widowControl w:val="1"/>
        <w:jc w:val="left"/>
        <w:rPr>
          <w:rFonts w:hint="default"/>
          <w:highlight w:val="none"/>
        </w:rPr>
      </w:pPr>
      <w:r>
        <w:rPr>
          <w:rFonts w:hint="default"/>
          <w:highlight w:val="none"/>
        </w:rPr>
        <w:br w:type="page"/>
      </w: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検査の状況</w:t>
      </w:r>
    </w:p>
    <w:tbl>
      <w:tblPr>
        <w:tblStyle w:val="51"/>
        <w:tblW w:w="9067"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562"/>
        <w:gridCol w:w="993"/>
        <w:gridCol w:w="708"/>
        <w:gridCol w:w="709"/>
        <w:gridCol w:w="992"/>
        <w:gridCol w:w="1347"/>
        <w:gridCol w:w="2339"/>
        <w:gridCol w:w="1417"/>
      </w:tblGrid>
      <w:tr>
        <w:trPr/>
        <w:tc>
          <w:tcPr>
            <w:tcW w:w="562" w:type="dxa"/>
            <w:vMerge w:val="restart"/>
            <w:vAlign w:val="center"/>
          </w:tcPr>
          <w:p>
            <w:pPr>
              <w:pStyle w:val="0"/>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番号</w:t>
            </w:r>
          </w:p>
        </w:tc>
        <w:tc>
          <w:tcPr>
            <w:tcW w:w="993" w:type="dxa"/>
            <w:vMerge w:val="restart"/>
            <w:vAlign w:val="center"/>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検査項目</w:t>
            </w:r>
          </w:p>
        </w:tc>
        <w:tc>
          <w:tcPr>
            <w:tcW w:w="1417" w:type="dxa"/>
            <w:gridSpan w:val="2"/>
            <w:vAlign w:val="center"/>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検査の日付</w:t>
            </w:r>
          </w:p>
        </w:tc>
        <w:tc>
          <w:tcPr>
            <w:tcW w:w="6095" w:type="dxa"/>
            <w:gridSpan w:val="4"/>
            <w:vMerge w:val="restart"/>
            <w:vAlign w:val="center"/>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pacing w:val="450"/>
                <w:kern w:val="0"/>
                <w:sz w:val="18"/>
                <w:highlight w:val="none"/>
                <w:fitText w:val="1260" w:id="1"/>
              </w:rPr>
              <w:t>内</w:t>
            </w:r>
            <w:r>
              <w:rPr>
                <w:rFonts w:hint="eastAsia" w:ascii="游ゴシック" w:hAnsi="游ゴシック" w:eastAsia="游ゴシック"/>
                <w:kern w:val="0"/>
                <w:sz w:val="18"/>
                <w:highlight w:val="none"/>
                <w:fitText w:val="1260" w:id="1"/>
              </w:rPr>
              <w:t>容</w:t>
            </w:r>
          </w:p>
        </w:tc>
      </w:tr>
      <w:tr>
        <w:trPr/>
        <w:tc>
          <w:tcPr>
            <w:tcW w:w="562" w:type="dxa"/>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autoSpaceDE w:val="0"/>
              <w:autoSpaceDN w:val="0"/>
              <w:snapToGrid w:val="0"/>
              <w:spacing w:line="260" w:lineRule="exact"/>
              <w:rPr>
                <w:rFonts w:hint="default" w:ascii="游ゴシック" w:hAnsi="游ゴシック" w:eastAsia="游ゴシック"/>
                <w:sz w:val="18"/>
              </w:rPr>
            </w:pPr>
          </w:p>
        </w:tc>
        <w:tc>
          <w:tcPr>
            <w:tcW w:w="993" w:type="dxa"/>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left"/>
              <w:rPr>
                <w:rFonts w:hint="default" w:ascii="游ゴシック" w:hAnsi="游ゴシック" w:eastAsia="游ゴシック"/>
                <w:sz w:val="18"/>
              </w:rPr>
            </w:pPr>
          </w:p>
        </w:tc>
        <w:tc>
          <w:tcPr>
            <w:tcW w:w="708" w:type="dxa"/>
            <w:vAlign w:val="center"/>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施工者</w:t>
            </w:r>
          </w:p>
        </w:tc>
        <w:tc>
          <w:tcPr>
            <w:tcW w:w="709" w:type="dxa"/>
            <w:vAlign w:val="center"/>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監理者</w:t>
            </w:r>
          </w:p>
        </w:tc>
        <w:tc>
          <w:tcPr>
            <w:tcW w:w="6095" w:type="dxa"/>
            <w:gridSpan w:val="4"/>
            <w:vMerge w:val="continue"/>
            <w:vAlign w:val="top"/>
          </w:tcPr>
          <w:p>
            <w:pPr>
              <w:pStyle w:val="0"/>
              <w:widowControl w:val="1"/>
              <w:autoSpaceDE w:val="0"/>
              <w:autoSpaceDN w:val="0"/>
              <w:snapToGrid w:val="0"/>
              <w:spacing w:line="260" w:lineRule="exact"/>
              <w:jc w:val="left"/>
              <w:rPr>
                <w:rFonts w:hint="default" w:ascii="游ゴシック" w:hAnsi="游ゴシック" w:eastAsia="游ゴシック"/>
                <w:sz w:val="18"/>
              </w:rPr>
            </w:pPr>
          </w:p>
        </w:tc>
      </w:tr>
      <w:tr>
        <w:trPr/>
        <w:tc>
          <w:tcPr>
            <w:tcW w:w="5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8"/>
              </w:numPr>
              <w:autoSpaceDE w:val="0"/>
              <w:autoSpaceDN w:val="0"/>
              <w:snapToGrid w:val="0"/>
              <w:spacing w:line="260" w:lineRule="exact"/>
              <w:ind w:left="284" w:firstLine="0"/>
              <w:rPr>
                <w:rFonts w:hint="default"/>
                <w:sz w:val="18"/>
                <w:highlight w:val="none"/>
              </w:rPr>
            </w:pPr>
          </w:p>
        </w:tc>
        <w:tc>
          <w:tcPr>
            <w:tcW w:w="9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工作図確認</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施工図の確認及び現寸検査を行った。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現寸検査</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剛接合部について応力伝達上支障のないことを確認した。</w:t>
            </w:r>
          </w:p>
        </w:tc>
      </w:tr>
      <w:tr>
        <w:trPr/>
        <w:tc>
          <w:tcPr>
            <w:tcW w:w="562"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設計図書の変更をした項目</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　　　　　　　　　　　　　　　　　</w:t>
            </w:r>
            <w:r>
              <w:rPr>
                <w:rFonts w:hint="eastAsia" w:ascii="游ゴシック" w:hAnsi="游ゴシック" w:eastAsia="游ゴシック"/>
                <w:sz w:val="18"/>
                <w:highlight w:val="none"/>
              </w:rPr>
              <w:t>)</w:t>
            </w:r>
          </w:p>
        </w:tc>
      </w:tr>
      <w:tr>
        <w:trPr/>
        <w:tc>
          <w:tcPr>
            <w:tcW w:w="5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8"/>
              </w:numPr>
              <w:autoSpaceDE w:val="0"/>
              <w:autoSpaceDN w:val="0"/>
              <w:snapToGrid w:val="0"/>
              <w:spacing w:line="260" w:lineRule="exact"/>
              <w:ind w:left="284" w:firstLine="0"/>
              <w:rPr>
                <w:rFonts w:hint="default"/>
                <w:sz w:val="18"/>
                <w:highlight w:val="none"/>
              </w:rPr>
            </w:pPr>
          </w:p>
        </w:tc>
        <w:tc>
          <w:tcPr>
            <w:tcW w:w="9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材料検査</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溶接棒</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溶接姿勢</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電流</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溶接技術者資格を確認した。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溶接仕口部</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使用材料の材料検査を行った。（</w:t>
            </w:r>
            <w:r>
              <w:rPr>
                <w:rFonts w:hint="default" w:ascii="游ゴシック" w:hAnsi="游ゴシック" w:eastAsia="游ゴシック"/>
                <w:sz w:val="18"/>
                <w:highlight w:val="none"/>
              </w:rPr>
              <w:t>試験</w:t>
            </w:r>
            <w:r>
              <w:rPr>
                <w:rFonts w:hint="eastAsia" w:ascii="游ゴシック" w:hAnsi="游ゴシック" w:eastAsia="游ゴシック"/>
                <w:sz w:val="18"/>
                <w:highlight w:val="none"/>
              </w:rPr>
              <w:t>・ミルシート</w:t>
            </w:r>
            <w:r>
              <w:rPr>
                <w:rFonts w:hint="default" w:ascii="游ゴシック" w:hAnsi="游ゴシック" w:eastAsia="游ゴシック"/>
                <w:sz w:val="18"/>
                <w:highlight w:val="none"/>
              </w:rPr>
              <w:t>）</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w w:val="80"/>
                <w:sz w:val="18"/>
                <w:highlight w:val="none"/>
              </w:rPr>
            </w:pPr>
            <w:r>
              <w:rPr>
                <w:rFonts w:hint="eastAsia" w:ascii="游ゴシック" w:hAnsi="游ゴシック" w:eastAsia="游ゴシック"/>
                <w:w w:val="80"/>
                <w:sz w:val="18"/>
                <w:highlight w:val="none"/>
              </w:rPr>
              <w:t>仮付組立検査</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突合せ溶接の開先角度を検査した。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同上のルート面状態</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ルート間隔を検査した。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スカラップ</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旧式・改良・ノンスカ</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エンドタブ</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スチール</w:t>
            </w:r>
            <w:r>
              <w:rPr>
                <w:rFonts w:hint="eastAsia" w:ascii="游ゴシック" w:hAnsi="游ゴシック" w:eastAsia="游ゴシック"/>
                <w:sz w:val="18"/>
                <w:highlight w:val="none"/>
              </w:rPr>
              <w:t>(L=</w:t>
            </w:r>
            <w:r>
              <w:rPr>
                <w:rFonts w:hint="eastAsia" w:ascii="游ゴシック" w:hAnsi="游ゴシック" w:eastAsia="游ゴシック"/>
                <w:sz w:val="18"/>
                <w:highlight w:val="none"/>
              </w:rPr>
              <w:t>　　　</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・フラックス</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裏あて金の取付け状態</w:t>
            </w:r>
            <w:r>
              <w:rPr>
                <w:rFonts w:hint="default" w:ascii="游ゴシック" w:hAnsi="游ゴシック" w:eastAsia="游ゴシック"/>
                <w:sz w:val="18"/>
                <w:highlight w:val="none"/>
              </w:rPr>
              <w:t>又は裏はつりを確認した。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突合せ継手の食い違い</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仕口部の板ずれを検査した。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すみ肉溶接のはだすきを検査した。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仕口内部の内ダイヤフラムの取付けと開先の検査をした。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組立て溶接の確認をした。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ボルト等の縁端距離</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相互間の中心距離の確認をした。</w:t>
            </w:r>
          </w:p>
        </w:tc>
      </w:tr>
      <w:tr>
        <w:trPr/>
        <w:tc>
          <w:tcPr>
            <w:tcW w:w="562"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19"/>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ボルト孔の径とボルト径の確認をした。</w:t>
            </w:r>
          </w:p>
        </w:tc>
      </w:tr>
      <w:tr>
        <w:trPr/>
        <w:tc>
          <w:tcPr>
            <w:tcW w:w="5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8"/>
              </w:numPr>
              <w:autoSpaceDE w:val="0"/>
              <w:autoSpaceDN w:val="0"/>
              <w:snapToGrid w:val="0"/>
              <w:spacing w:line="260" w:lineRule="exact"/>
              <w:ind w:left="284" w:firstLine="0"/>
              <w:rPr>
                <w:rFonts w:hint="default"/>
                <w:sz w:val="18"/>
                <w:highlight w:val="none"/>
              </w:rPr>
            </w:pPr>
          </w:p>
        </w:tc>
        <w:tc>
          <w:tcPr>
            <w:tcW w:w="9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溶接検査</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0"/>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入熱温度</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パス間温度の管理状況を確認した。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製品検査</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0"/>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柱</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梁等の部材寸法等を確認した。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0"/>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すみ肉溶接の脚長寸法を確認した。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0"/>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裏ハツリの施工を確認した。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0"/>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スラグ</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スパッタの除去</w:t>
            </w:r>
            <w:r>
              <w:rPr>
                <w:rFonts w:hint="eastAsia" w:ascii="游ゴシック" w:hAnsi="游ゴシック" w:eastAsia="游ゴシック"/>
                <w:sz w:val="18"/>
                <w:highlight w:val="none"/>
              </w:rPr>
              <w:t>(</w:t>
            </w:r>
            <w:r>
              <w:rPr>
                <w:rFonts w:hint="default" w:ascii="游ゴシック" w:hAnsi="游ゴシック" w:eastAsia="游ゴシック"/>
                <w:sz w:val="18"/>
                <w:highlight w:val="none"/>
              </w:rPr>
              <w:t>清掃</w:t>
            </w:r>
            <w:r>
              <w:rPr>
                <w:rFonts w:hint="eastAsia" w:ascii="游ゴシック" w:hAnsi="游ゴシック" w:eastAsia="游ゴシック"/>
                <w:sz w:val="18"/>
                <w:highlight w:val="none"/>
              </w:rPr>
              <w:t>)</w:t>
            </w:r>
            <w:r>
              <w:rPr>
                <w:rFonts w:hint="default" w:ascii="游ゴシック" w:hAnsi="游ゴシック" w:eastAsia="游ゴシック"/>
                <w:sz w:val="18"/>
                <w:highlight w:val="none"/>
              </w:rPr>
              <w:t>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0"/>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鉛直ブレースの溶接長</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ボルトのはしあき･へりあきを確認した。</w:t>
            </w:r>
          </w:p>
        </w:tc>
      </w:tr>
      <w:tr>
        <w:trPr/>
        <w:tc>
          <w:tcPr>
            <w:tcW w:w="562"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0"/>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水平ブレースの溶接長</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ボルトのはしあき･へりあきを確認した。</w:t>
            </w:r>
          </w:p>
        </w:tc>
      </w:tr>
      <w:tr>
        <w:trPr/>
        <w:tc>
          <w:tcPr>
            <w:tcW w:w="5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8"/>
              </w:numPr>
              <w:autoSpaceDE w:val="0"/>
              <w:autoSpaceDN w:val="0"/>
              <w:snapToGrid w:val="0"/>
              <w:spacing w:line="260" w:lineRule="exact"/>
              <w:ind w:left="284" w:firstLine="0"/>
              <w:rPr>
                <w:rFonts w:hint="default"/>
                <w:sz w:val="18"/>
                <w:highlight w:val="none"/>
              </w:rPr>
            </w:pPr>
          </w:p>
        </w:tc>
        <w:tc>
          <w:tcPr>
            <w:tcW w:w="9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ボルト締付</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1"/>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高力ボルトの製品名</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　　　　　　　　</w:t>
            </w:r>
            <w:r>
              <w:rPr>
                <w:rFonts w:hint="eastAsia" w:ascii="游ゴシック" w:hAnsi="游ゴシック" w:eastAsia="游ゴシック"/>
                <w:sz w:val="18"/>
                <w:highlight w:val="none"/>
              </w:rPr>
              <w:t>)(JIS</w:t>
            </w:r>
            <w:r>
              <w:rPr>
                <w:rFonts w:hint="eastAsia" w:ascii="游ゴシック" w:hAnsi="游ゴシック" w:eastAsia="游ゴシック"/>
                <w:sz w:val="18"/>
                <w:highlight w:val="none"/>
              </w:rPr>
              <w:t>・トルシア</w:t>
            </w:r>
            <w:r>
              <w:rPr>
                <w:rFonts w:hint="eastAsia" w:ascii="游ゴシック" w:hAnsi="游ゴシック" w:eastAsia="游ゴシック"/>
                <w:sz w:val="18"/>
                <w:highlight w:val="none"/>
              </w:rPr>
              <w:t>)</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建て方検査</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1"/>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高力ボルトの材料強度を確認した。</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ミルシート</w:t>
            </w:r>
            <w:r>
              <w:rPr>
                <w:rFonts w:hint="eastAsia" w:ascii="游ゴシック" w:hAnsi="游ゴシック" w:eastAsia="游ゴシック"/>
                <w:sz w:val="18"/>
                <w:highlight w:val="none"/>
              </w:rPr>
              <w:t>)</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1"/>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ボルトの本数</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径</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添板の板厚等を確認した。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1"/>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高力ボルトの摩擦面処理を確認した。</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方法：　　　　　　　　　</w:t>
            </w:r>
            <w:r>
              <w:rPr>
                <w:rFonts w:hint="eastAsia" w:ascii="游ゴシック" w:hAnsi="游ゴシック" w:eastAsia="游ゴシック"/>
                <w:sz w:val="18"/>
                <w:highlight w:val="none"/>
              </w:rPr>
              <w:t>)</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1"/>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高力ボルトのトルク係数値試験を行った。</w:t>
            </w:r>
            <w:r>
              <w:rPr>
                <w:rFonts w:hint="eastAsia" w:ascii="游ゴシック" w:hAnsi="游ゴシック" w:eastAsia="游ゴシック"/>
                <w:sz w:val="18"/>
                <w:highlight w:val="none"/>
              </w:rPr>
              <w:t>(JIS</w:t>
            </w:r>
            <w:r>
              <w:rPr>
                <w:rFonts w:hint="eastAsia" w:ascii="游ゴシック" w:hAnsi="游ゴシック" w:eastAsia="游ゴシック"/>
                <w:sz w:val="18"/>
                <w:highlight w:val="none"/>
              </w:rPr>
              <w:t>型</w:t>
            </w:r>
            <w:r>
              <w:rPr>
                <w:rFonts w:hint="eastAsia" w:ascii="游ゴシック" w:hAnsi="游ゴシック" w:eastAsia="游ゴシック"/>
                <w:w w:val="90"/>
                <w:sz w:val="18"/>
                <w:highlight w:val="none"/>
              </w:rPr>
              <w:t>トルクコントロール</w:t>
            </w:r>
            <w:r>
              <w:rPr>
                <w:rFonts w:hint="eastAsia" w:ascii="游ゴシック" w:hAnsi="游ゴシック" w:eastAsia="游ゴシック"/>
                <w:sz w:val="18"/>
                <w:highlight w:val="none"/>
              </w:rPr>
              <w:t>法</w:t>
            </w:r>
            <w:r>
              <w:rPr>
                <w:rFonts w:hint="eastAsia" w:ascii="游ゴシック" w:hAnsi="游ゴシック" w:eastAsia="游ゴシック"/>
                <w:sz w:val="18"/>
                <w:highlight w:val="none"/>
              </w:rPr>
              <w:t>)</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1"/>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一次締め後マーキングを行った。（全ての高力ボルト）</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1"/>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二次締め後ﾅｯﾄ回転量</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共回り･軸回りの無い事</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ﾎﾞﾙﾄ余長を確認した。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1"/>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トルシア型の場合</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ピンテールの破断を確認した。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1"/>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建入れ精度を確認確認した。</w:t>
            </w:r>
          </w:p>
        </w:tc>
      </w:tr>
      <w:tr>
        <w:trPr/>
        <w:tc>
          <w:tcPr>
            <w:tcW w:w="562"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1"/>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ブレースの遊びがないか確認した。</w:t>
            </w:r>
          </w:p>
        </w:tc>
      </w:tr>
      <w:tr>
        <w:trPr/>
        <w:tc>
          <w:tcPr>
            <w:tcW w:w="5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8"/>
              </w:numPr>
              <w:autoSpaceDE w:val="0"/>
              <w:autoSpaceDN w:val="0"/>
              <w:snapToGrid w:val="0"/>
              <w:spacing w:line="260" w:lineRule="exact"/>
              <w:ind w:left="284" w:firstLine="0"/>
              <w:rPr>
                <w:rFonts w:hint="default"/>
                <w:sz w:val="18"/>
                <w:highlight w:val="none"/>
              </w:rPr>
            </w:pPr>
          </w:p>
        </w:tc>
        <w:tc>
          <w:tcPr>
            <w:tcW w:w="9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柱脚</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2"/>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アンカーボルト径</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長さ</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材質</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降伏比</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取付位置の確認をした。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通常型</w:t>
            </w:r>
            <w:r>
              <w:rPr>
                <w:rFonts w:hint="eastAsia" w:ascii="游ゴシック" w:hAnsi="游ゴシック" w:eastAsia="游ゴシック"/>
                <w:sz w:val="18"/>
                <w:highlight w:val="none"/>
              </w:rPr>
              <w:t>)</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2"/>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グラウトモルタルの充填を確認した。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既成型</w:t>
            </w:r>
            <w:r>
              <w:rPr>
                <w:rFonts w:hint="eastAsia" w:ascii="游ゴシック" w:hAnsi="游ゴシック" w:eastAsia="游ゴシック"/>
                <w:sz w:val="18"/>
                <w:highlight w:val="none"/>
              </w:rPr>
              <w:t>)</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2"/>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アンカーボルトの締付を確認した。</w:t>
            </w:r>
          </w:p>
        </w:tc>
      </w:tr>
      <w:tr>
        <w:trPr/>
        <w:tc>
          <w:tcPr>
            <w:tcW w:w="562"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2"/>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露出型固定柱脚は</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メーカーのチェックシートにより確認した。</w:t>
            </w:r>
          </w:p>
        </w:tc>
      </w:tr>
      <w:tr>
        <w:trPr/>
        <w:tc>
          <w:tcPr>
            <w:tcW w:w="5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8"/>
              </w:numPr>
              <w:autoSpaceDE w:val="0"/>
              <w:autoSpaceDN w:val="0"/>
              <w:snapToGrid w:val="0"/>
              <w:spacing w:line="260" w:lineRule="exact"/>
              <w:ind w:left="284" w:firstLine="0"/>
              <w:rPr>
                <w:rFonts w:hint="default"/>
                <w:sz w:val="18"/>
                <w:highlight w:val="none"/>
              </w:rPr>
            </w:pPr>
          </w:p>
        </w:tc>
        <w:tc>
          <w:tcPr>
            <w:tcW w:w="9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デッキ</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3"/>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スタッドボルトの打撃曲げ試験を行った。</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プレート</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3"/>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接合の種類の確認を行った。</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方法</w:t>
            </w:r>
            <w:r>
              <w:rPr>
                <w:rFonts w:hint="default" w:ascii="游ゴシック" w:hAnsi="游ゴシック" w:eastAsia="游ゴシック"/>
                <w:sz w:val="18"/>
                <w:highlight w:val="none"/>
              </w:rPr>
              <w:t>：</w:t>
            </w:r>
            <w:r>
              <w:rPr>
                <w:rFonts w:hint="eastAsia" w:ascii="游ゴシック" w:hAnsi="游ゴシック" w:eastAsia="游ゴシック"/>
                <w:sz w:val="18"/>
                <w:highlight w:val="none"/>
              </w:rPr>
              <w:t>　　　　　　　　　　</w:t>
            </w:r>
            <w:r>
              <w:rPr>
                <w:rFonts w:hint="eastAsia" w:ascii="游ゴシック" w:hAnsi="游ゴシック" w:eastAsia="游ゴシック"/>
                <w:sz w:val="18"/>
                <w:highlight w:val="none"/>
              </w:rPr>
              <w:t>)</w:t>
            </w:r>
          </w:p>
        </w:tc>
      </w:tr>
      <w:tr>
        <w:trPr/>
        <w:tc>
          <w:tcPr>
            <w:tcW w:w="562"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30"/>
              <w:widowControl w:val="1"/>
              <w:numPr>
                <w:ilvl w:val="0"/>
                <w:numId w:val="23"/>
              </w:numPr>
              <w:autoSpaceDE w:val="0"/>
              <w:autoSpaceDN w:val="0"/>
              <w:snapToGrid w:val="0"/>
              <w:spacing w:line="260" w:lineRule="exact"/>
              <w:ind w:left="397" w:hanging="115"/>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接合のピッチ</w:t>
            </w:r>
            <w:r>
              <w:rPr>
                <w:rFonts w:hint="eastAsia" w:ascii="游ゴシック" w:hAnsi="游ゴシック" w:eastAsia="游ゴシック"/>
                <w:sz w:val="18"/>
                <w:highlight w:val="none"/>
              </w:rPr>
              <w:t>,</w:t>
            </w:r>
            <w:r>
              <w:rPr>
                <w:rFonts w:hint="eastAsia" w:ascii="游ゴシック" w:hAnsi="游ゴシック" w:eastAsia="游ゴシック"/>
                <w:sz w:val="18"/>
                <w:highlight w:val="none"/>
              </w:rPr>
              <w:t>外観検査を行った。</w:t>
            </w:r>
          </w:p>
        </w:tc>
      </w:tr>
      <w:tr>
        <w:trPr/>
        <w:tc>
          <w:tcPr>
            <w:tcW w:w="5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8"/>
              </w:numPr>
              <w:autoSpaceDE w:val="0"/>
              <w:autoSpaceDN w:val="0"/>
              <w:snapToGrid w:val="0"/>
              <w:spacing w:line="260" w:lineRule="exact"/>
              <w:ind w:left="284" w:firstLine="0"/>
              <w:rPr>
                <w:rFonts w:hint="default"/>
                <w:sz w:val="18"/>
                <w:highlight w:val="none"/>
              </w:rPr>
            </w:pPr>
          </w:p>
        </w:tc>
        <w:tc>
          <w:tcPr>
            <w:tcW w:w="9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その他の</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0"/>
              <w:widowControl w:val="1"/>
              <w:autoSpaceDE w:val="0"/>
              <w:autoSpaceDN w:val="0"/>
              <w:snapToGrid w:val="0"/>
              <w:spacing w:line="260" w:lineRule="exact"/>
              <w:jc w:val="left"/>
              <w:rPr>
                <w:rFonts w:hint="default" w:ascii="游ゴシック" w:hAnsi="游ゴシック" w:eastAsia="游ゴシック"/>
                <w:sz w:val="18"/>
                <w:highlight w:val="none"/>
              </w:rPr>
            </w:pPr>
          </w:p>
        </w:tc>
      </w:tr>
      <w:tr>
        <w:trPr/>
        <w:tc>
          <w:tcPr>
            <w:tcW w:w="562"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検査</w:t>
            </w:r>
          </w:p>
        </w:tc>
        <w:tc>
          <w:tcPr>
            <w:tcW w:w="708"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70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p>
        </w:tc>
        <w:tc>
          <w:tcPr>
            <w:tcW w:w="6095" w:type="dxa"/>
            <w:gridSpan w:val="4"/>
            <w:vAlign w:val="top"/>
          </w:tcPr>
          <w:p>
            <w:pPr>
              <w:pStyle w:val="0"/>
              <w:widowControl w:val="1"/>
              <w:autoSpaceDE w:val="0"/>
              <w:autoSpaceDN w:val="0"/>
              <w:snapToGrid w:val="0"/>
              <w:spacing w:line="260" w:lineRule="exact"/>
              <w:jc w:val="left"/>
              <w:rPr>
                <w:rFonts w:hint="default" w:ascii="游ゴシック" w:hAnsi="游ゴシック" w:eastAsia="游ゴシック"/>
                <w:sz w:val="18"/>
                <w:highlight w:val="none"/>
              </w:rPr>
            </w:pPr>
          </w:p>
        </w:tc>
      </w:tr>
      <w:tr>
        <w:trPr/>
        <w:tc>
          <w:tcPr>
            <w:tcW w:w="5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8"/>
              </w:numPr>
              <w:autoSpaceDE w:val="0"/>
              <w:autoSpaceDN w:val="0"/>
              <w:snapToGrid w:val="0"/>
              <w:spacing w:line="260" w:lineRule="exact"/>
              <w:ind w:left="284" w:firstLine="0"/>
              <w:rPr>
                <w:rFonts w:hint="default"/>
                <w:sz w:val="18"/>
                <w:highlight w:val="none"/>
              </w:rPr>
            </w:pPr>
          </w:p>
        </w:tc>
        <w:tc>
          <w:tcPr>
            <w:tcW w:w="9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不具合の処</w:t>
            </w:r>
          </w:p>
        </w:tc>
        <w:tc>
          <w:tcPr>
            <w:tcW w:w="7512" w:type="dxa"/>
            <w:gridSpan w:val="6"/>
            <w:vMerge w:val="restart"/>
            <w:vAlign w:val="top"/>
          </w:tcPr>
          <w:p>
            <w:pPr>
              <w:pStyle w:val="0"/>
              <w:widowControl w:val="1"/>
              <w:autoSpaceDE w:val="0"/>
              <w:autoSpaceDN w:val="0"/>
              <w:snapToGrid w:val="0"/>
              <w:spacing w:line="260" w:lineRule="exact"/>
              <w:jc w:val="left"/>
              <w:rPr>
                <w:rFonts w:hint="default" w:ascii="游ゴシック" w:hAnsi="游ゴシック" w:eastAsia="游ゴシック"/>
                <w:sz w:val="18"/>
                <w:highlight w:val="none"/>
              </w:rPr>
            </w:pP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理及び検査</w:t>
            </w:r>
          </w:p>
        </w:tc>
        <w:tc>
          <w:tcPr>
            <w:tcW w:w="7512" w:type="dxa"/>
            <w:gridSpan w:val="6"/>
            <w:vMerge w:val="continue"/>
            <w:vAlign w:val="top"/>
          </w:tcPr>
          <w:p>
            <w:pPr>
              <w:pStyle w:val="0"/>
              <w:widowControl w:val="1"/>
              <w:autoSpaceDE w:val="0"/>
              <w:autoSpaceDN w:val="0"/>
              <w:snapToGrid w:val="0"/>
              <w:spacing w:line="260" w:lineRule="exact"/>
              <w:jc w:val="left"/>
              <w:rPr>
                <w:rFonts w:hint="default" w:ascii="游ゴシック" w:hAnsi="游ゴシック" w:eastAsia="游ゴシック"/>
                <w:sz w:val="18"/>
              </w:rPr>
            </w:pPr>
          </w:p>
        </w:tc>
      </w:tr>
      <w:tr>
        <w:trPr/>
        <w:tc>
          <w:tcPr>
            <w:tcW w:w="562"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結果の考察</w:t>
            </w:r>
          </w:p>
        </w:tc>
        <w:tc>
          <w:tcPr>
            <w:tcW w:w="7512" w:type="dxa"/>
            <w:gridSpan w:val="6"/>
            <w:vMerge w:val="continue"/>
            <w:vAlign w:val="top"/>
          </w:tcPr>
          <w:p>
            <w:pPr>
              <w:pStyle w:val="0"/>
              <w:widowControl w:val="1"/>
              <w:autoSpaceDE w:val="0"/>
              <w:autoSpaceDN w:val="0"/>
              <w:snapToGrid w:val="0"/>
              <w:spacing w:line="260" w:lineRule="exact"/>
              <w:jc w:val="left"/>
              <w:rPr>
                <w:rFonts w:hint="default" w:ascii="游ゴシック" w:hAnsi="游ゴシック" w:eastAsia="游ゴシック"/>
                <w:sz w:val="18"/>
              </w:rPr>
            </w:pPr>
          </w:p>
        </w:tc>
      </w:tr>
      <w:tr>
        <w:trPr/>
        <w:tc>
          <w:tcPr>
            <w:tcW w:w="56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30"/>
              <w:numPr>
                <w:ilvl w:val="0"/>
                <w:numId w:val="18"/>
              </w:numPr>
              <w:autoSpaceDE w:val="0"/>
              <w:autoSpaceDN w:val="0"/>
              <w:snapToGrid w:val="0"/>
              <w:spacing w:line="260" w:lineRule="exact"/>
              <w:ind w:left="284" w:firstLine="0"/>
              <w:rPr>
                <w:rFonts w:hint="default"/>
                <w:sz w:val="18"/>
                <w:highlight w:val="none"/>
              </w:rPr>
            </w:pPr>
          </w:p>
        </w:tc>
        <w:tc>
          <w:tcPr>
            <w:tcW w:w="993"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各種検査の</w:t>
            </w:r>
          </w:p>
        </w:tc>
        <w:tc>
          <w:tcPr>
            <w:tcW w:w="2409" w:type="dxa"/>
            <w:gridSpan w:val="3"/>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確認事項</w:t>
            </w:r>
          </w:p>
        </w:tc>
        <w:tc>
          <w:tcPr>
            <w:tcW w:w="1347" w:type="dxa"/>
            <w:vAlign w:val="top"/>
          </w:tcPr>
          <w:p>
            <w:pPr>
              <w:pStyle w:val="0"/>
              <w:widowControl w:val="1"/>
              <w:autoSpaceDE w:val="0"/>
              <w:autoSpaceDN w:val="0"/>
              <w:snapToGrid w:val="0"/>
              <w:spacing w:line="260" w:lineRule="exact"/>
              <w:jc w:val="center"/>
              <w:rPr>
                <w:rFonts w:hint="default" w:ascii="游ゴシック" w:hAnsi="游ゴシック" w:eastAsia="游ゴシック"/>
                <w:w w:val="80"/>
                <w:sz w:val="18"/>
                <w:highlight w:val="none"/>
              </w:rPr>
            </w:pPr>
            <w:r>
              <w:rPr>
                <w:rFonts w:hint="eastAsia" w:ascii="游ゴシック" w:hAnsi="游ゴシック" w:eastAsia="游ゴシック"/>
                <w:w w:val="80"/>
                <w:sz w:val="18"/>
                <w:highlight w:val="none"/>
              </w:rPr>
              <w:t>工事監理者の確認</w:t>
            </w:r>
          </w:p>
        </w:tc>
        <w:tc>
          <w:tcPr>
            <w:tcW w:w="2339"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確認事項</w:t>
            </w:r>
          </w:p>
        </w:tc>
        <w:tc>
          <w:tcPr>
            <w:tcW w:w="1417" w:type="dxa"/>
            <w:vAlign w:val="top"/>
          </w:tcPr>
          <w:p>
            <w:pPr>
              <w:pStyle w:val="0"/>
              <w:widowControl w:val="1"/>
              <w:autoSpaceDE w:val="0"/>
              <w:autoSpaceDN w:val="0"/>
              <w:snapToGrid w:val="0"/>
              <w:spacing w:line="260" w:lineRule="exact"/>
              <w:jc w:val="center"/>
              <w:rPr>
                <w:rFonts w:hint="default" w:ascii="游ゴシック" w:hAnsi="游ゴシック" w:eastAsia="游ゴシック"/>
                <w:w w:val="80"/>
                <w:sz w:val="18"/>
                <w:highlight w:val="none"/>
              </w:rPr>
            </w:pPr>
            <w:r>
              <w:rPr>
                <w:rFonts w:hint="eastAsia" w:ascii="游ゴシック" w:hAnsi="游ゴシック" w:eastAsia="游ゴシック"/>
                <w:w w:val="80"/>
                <w:sz w:val="18"/>
                <w:highlight w:val="none"/>
              </w:rPr>
              <w:t>工事監理者の確認</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r>
              <w:rPr>
                <w:rFonts w:hint="eastAsia" w:ascii="游ゴシック" w:hAnsi="游ゴシック" w:eastAsia="游ゴシック"/>
                <w:sz w:val="18"/>
                <w:highlight w:val="none"/>
              </w:rPr>
              <w:t>書類</w:t>
            </w:r>
          </w:p>
        </w:tc>
        <w:tc>
          <w:tcPr>
            <w:tcW w:w="2409" w:type="dxa"/>
            <w:gridSpan w:val="3"/>
            <w:vAlign w:val="top"/>
          </w:tcPr>
          <w:p>
            <w:pPr>
              <w:pStyle w:val="0"/>
              <w:widowControl w:val="1"/>
              <w:autoSpaceDE w:val="0"/>
              <w:autoSpaceDN w:val="0"/>
              <w:snapToGrid w:val="0"/>
              <w:spacing w:line="260" w:lineRule="exact"/>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①鋼材の品質証明書</w:t>
            </w:r>
          </w:p>
        </w:tc>
        <w:tc>
          <w:tcPr>
            <w:tcW w:w="1347"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339" w:type="dxa"/>
            <w:vAlign w:val="top"/>
          </w:tcPr>
          <w:p>
            <w:pPr>
              <w:pStyle w:val="0"/>
              <w:widowControl w:val="1"/>
              <w:autoSpaceDE w:val="0"/>
              <w:autoSpaceDN w:val="0"/>
              <w:snapToGrid w:val="0"/>
              <w:spacing w:line="260" w:lineRule="exact"/>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⑤工</w:t>
            </w:r>
            <w:r>
              <w:rPr>
                <w:rFonts w:hint="default" w:ascii="游ゴシック" w:hAnsi="游ゴシック" w:eastAsia="游ゴシック"/>
                <w:sz w:val="18"/>
                <w:highlight w:val="none"/>
              </w:rPr>
              <w:t>事写真</w:t>
            </w:r>
          </w:p>
        </w:tc>
        <w:tc>
          <w:tcPr>
            <w:tcW w:w="1417"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2409" w:type="dxa"/>
            <w:gridSpan w:val="3"/>
            <w:vAlign w:val="top"/>
          </w:tcPr>
          <w:p>
            <w:pPr>
              <w:pStyle w:val="0"/>
              <w:widowControl w:val="1"/>
              <w:autoSpaceDE w:val="0"/>
              <w:autoSpaceDN w:val="0"/>
              <w:snapToGrid w:val="0"/>
              <w:spacing w:line="260" w:lineRule="exact"/>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②非破壊検査報告書</w:t>
            </w:r>
          </w:p>
        </w:tc>
        <w:tc>
          <w:tcPr>
            <w:tcW w:w="1347"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339" w:type="dxa"/>
            <w:vAlign w:val="top"/>
          </w:tcPr>
          <w:p>
            <w:pPr>
              <w:pStyle w:val="0"/>
              <w:widowControl w:val="1"/>
              <w:autoSpaceDE w:val="0"/>
              <w:autoSpaceDN w:val="0"/>
              <w:snapToGrid w:val="0"/>
              <w:spacing w:line="260" w:lineRule="exact"/>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⑥社内検査記録</w:t>
            </w:r>
          </w:p>
        </w:tc>
        <w:tc>
          <w:tcPr>
            <w:tcW w:w="1417"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r>
      <w:tr>
        <w:trPr/>
        <w:tc>
          <w:tcPr>
            <w:tcW w:w="562" w:type="dxa"/>
            <w:tcBorders>
              <w:top w:val="nil"/>
              <w:left w:val="none" w:color="auto" w:sz="0" w:space="0"/>
              <w:bottom w:val="nil"/>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2409" w:type="dxa"/>
            <w:gridSpan w:val="3"/>
            <w:vAlign w:val="top"/>
          </w:tcPr>
          <w:p>
            <w:pPr>
              <w:pStyle w:val="0"/>
              <w:widowControl w:val="1"/>
              <w:autoSpaceDE w:val="0"/>
              <w:autoSpaceDN w:val="0"/>
              <w:snapToGrid w:val="0"/>
              <w:spacing w:line="260" w:lineRule="exact"/>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③露出型柱脚施工管理報告書</w:t>
            </w:r>
          </w:p>
        </w:tc>
        <w:tc>
          <w:tcPr>
            <w:tcW w:w="1347"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339" w:type="dxa"/>
            <w:vAlign w:val="top"/>
          </w:tcPr>
          <w:p>
            <w:pPr>
              <w:pStyle w:val="0"/>
              <w:widowControl w:val="1"/>
              <w:autoSpaceDE w:val="0"/>
              <w:autoSpaceDN w:val="0"/>
              <w:snapToGrid w:val="0"/>
              <w:spacing w:line="260" w:lineRule="exact"/>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⑦その他</w:t>
            </w:r>
          </w:p>
        </w:tc>
        <w:tc>
          <w:tcPr>
            <w:tcW w:w="1417"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r>
      <w:tr>
        <w:trPr/>
        <w:tc>
          <w:tcPr>
            <w:tcW w:w="56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30"/>
              <w:autoSpaceDE w:val="0"/>
              <w:autoSpaceDN w:val="0"/>
              <w:snapToGrid w:val="0"/>
              <w:spacing w:line="260" w:lineRule="exact"/>
              <w:ind w:left="284"/>
              <w:rPr>
                <w:rFonts w:hint="default"/>
                <w:sz w:val="18"/>
                <w:highlight w:val="none"/>
              </w:rPr>
            </w:pPr>
          </w:p>
        </w:tc>
        <w:tc>
          <w:tcPr>
            <w:tcW w:w="993"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60" w:lineRule="exact"/>
              <w:jc w:val="distribute"/>
              <w:rPr>
                <w:rFonts w:hint="default" w:ascii="游ゴシック" w:hAnsi="游ゴシック" w:eastAsia="游ゴシック"/>
                <w:sz w:val="18"/>
                <w:highlight w:val="none"/>
              </w:rPr>
            </w:pPr>
          </w:p>
        </w:tc>
        <w:tc>
          <w:tcPr>
            <w:tcW w:w="2409" w:type="dxa"/>
            <w:gridSpan w:val="3"/>
            <w:vAlign w:val="top"/>
          </w:tcPr>
          <w:p>
            <w:pPr>
              <w:pStyle w:val="0"/>
              <w:widowControl w:val="1"/>
              <w:autoSpaceDE w:val="0"/>
              <w:autoSpaceDN w:val="0"/>
              <w:snapToGrid w:val="0"/>
              <w:spacing w:line="260" w:lineRule="exact"/>
              <w:jc w:val="left"/>
              <w:rPr>
                <w:rFonts w:hint="default" w:ascii="游ゴシック" w:hAnsi="游ゴシック" w:eastAsia="游ゴシック"/>
                <w:sz w:val="18"/>
                <w:highlight w:val="none"/>
              </w:rPr>
            </w:pPr>
            <w:r>
              <w:rPr>
                <w:rFonts w:hint="eastAsia" w:ascii="游ゴシック" w:hAnsi="游ゴシック" w:eastAsia="游ゴシック"/>
                <w:sz w:val="18"/>
                <w:highlight w:val="none"/>
              </w:rPr>
              <w:t>④溶接技能者資格証明書</w:t>
            </w:r>
          </w:p>
        </w:tc>
        <w:tc>
          <w:tcPr>
            <w:tcW w:w="1347"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c>
          <w:tcPr>
            <w:tcW w:w="2339" w:type="dxa"/>
            <w:vAlign w:val="top"/>
          </w:tcPr>
          <w:p>
            <w:pPr>
              <w:pStyle w:val="0"/>
              <w:widowControl w:val="1"/>
              <w:autoSpaceDE w:val="0"/>
              <w:autoSpaceDN w:val="0"/>
              <w:snapToGrid w:val="0"/>
              <w:spacing w:line="260" w:lineRule="exact"/>
              <w:jc w:val="left"/>
              <w:rPr>
                <w:rFonts w:hint="default" w:ascii="游ゴシック" w:hAnsi="游ゴシック" w:eastAsia="游ゴシック"/>
                <w:sz w:val="18"/>
                <w:highlight w:val="none"/>
              </w:rPr>
            </w:pPr>
          </w:p>
        </w:tc>
        <w:tc>
          <w:tcPr>
            <w:tcW w:w="1417" w:type="dxa"/>
            <w:vAlign w:val="top"/>
          </w:tcPr>
          <w:p>
            <w:pPr>
              <w:pStyle w:val="0"/>
              <w:widowControl w:val="1"/>
              <w:autoSpaceDE w:val="0"/>
              <w:autoSpaceDN w:val="0"/>
              <w:snapToGrid w:val="0"/>
              <w:spacing w:line="260" w:lineRule="exact"/>
              <w:jc w:val="center"/>
              <w:rPr>
                <w:rFonts w:hint="default" w:ascii="游ゴシック" w:hAnsi="游ゴシック" w:eastAsia="游ゴシック"/>
                <w:sz w:val="18"/>
                <w:highlight w:val="none"/>
              </w:rPr>
            </w:pPr>
            <w:r>
              <w:rPr>
                <w:rFonts w:hint="eastAsia" w:ascii="游ゴシック" w:hAnsi="游ゴシック" w:eastAsia="游ゴシック"/>
                <w:sz w:val="18"/>
                <w:highlight w:val="none"/>
              </w:rPr>
              <w:t>有・無</w:t>
            </w:r>
          </w:p>
        </w:tc>
      </w:tr>
    </w:tbl>
    <w:p>
      <w:pPr>
        <w:pStyle w:val="0"/>
        <w:widowControl w:val="1"/>
        <w:jc w:val="left"/>
        <w:rPr>
          <w:rFonts w:hint="default"/>
          <w:highlight w:val="none"/>
        </w:rPr>
      </w:pP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（様式５</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１）</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〔住宅・仕様基準〕</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省エネ基準工事</w:t>
      </w:r>
      <w:r>
        <w:rPr>
          <w:rFonts w:hint="default" w:ascii="游ゴシック" w:hAnsi="游ゴシック" w:eastAsia="游ゴシック"/>
          <w:b w:val="1"/>
          <w:highlight w:val="none"/>
        </w:rPr>
        <w:t>監理状況報告書</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p>
      <w:pPr>
        <w:pStyle w:val="0"/>
        <w:widowControl w:val="1"/>
        <w:autoSpaceDE w:val="0"/>
        <w:autoSpaceDN w:val="0"/>
        <w:snapToGrid w:val="0"/>
        <w:spacing w:line="280" w:lineRule="exact"/>
        <w:ind w:firstLine="200" w:firstLineChars="100"/>
        <w:jc w:val="left"/>
        <w:rPr>
          <w:rFonts w:hint="default"/>
          <w:sz w:val="20"/>
          <w:highlight w:val="none"/>
        </w:rPr>
      </w:pP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5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419"/>
        <w:gridCol w:w="1982"/>
        <w:gridCol w:w="3831"/>
        <w:gridCol w:w="993"/>
        <w:gridCol w:w="850"/>
        <w:gridCol w:w="975"/>
      </w:tblGrid>
      <w:tr>
        <w:trPr/>
        <w:tc>
          <w:tcPr>
            <w:tcW w:w="2401"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831" w:type="dxa"/>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843" w:type="dxa"/>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1</w:t>
            </w:r>
          </w:p>
        </w:tc>
        <w:tc>
          <w:tcPr>
            <w:tcW w:w="975"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75" w:type="dxa"/>
            <w:vMerge w:val="restart"/>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419" w:type="dxa"/>
            <w:vMerge w:val="restart"/>
            <w:vAlign w:val="top"/>
          </w:tcPr>
          <w:p>
            <w:pPr>
              <w:pStyle w:val="0"/>
              <w:jc w:val="center"/>
              <w:rPr>
                <w:rFonts w:hint="default" w:eastAsiaTheme="minorHAnsi"/>
                <w:sz w:val="18"/>
                <w:highlight w:val="none"/>
              </w:rPr>
            </w:pPr>
            <w:r>
              <w:rPr>
                <w:rFonts w:hint="eastAsia" w:eastAsiaTheme="minorHAnsi"/>
                <w:sz w:val="18"/>
                <w:highlight w:val="none"/>
              </w:rPr>
              <w:t>１</w:t>
            </w: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断熱材の仕様、設置状況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eastAsiaTheme="minorHAnsi"/>
                <w:sz w:val="18"/>
                <w:highlight w:val="yellow"/>
              </w:rPr>
            </w:pPr>
          </w:p>
        </w:tc>
        <w:tc>
          <w:tcPr>
            <w:tcW w:w="1982" w:type="dxa"/>
            <w:vMerge w:val="continue"/>
            <w:vAlign w:val="top"/>
          </w:tcPr>
          <w:p>
            <w:pPr>
              <w:pStyle w:val="0"/>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構造熱橋部の断熱補強の仕様、範囲</w:t>
            </w:r>
            <w:r>
              <w:rPr>
                <w:rFonts w:hint="eastAsia" w:eastAsiaTheme="minorHAnsi"/>
                <w:sz w:val="16"/>
                <w:highlight w:val="none"/>
              </w:rPr>
              <w:t>（鉄筋コンクリート造の場合）</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eastAsiaTheme="minorHAnsi"/>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窓の仕様、設置状況</w:t>
            </w:r>
            <w:r>
              <w:rPr>
                <w:rFonts w:hint="eastAsia" w:eastAsiaTheme="minorHAnsi"/>
                <w:sz w:val="16"/>
                <w:highlight w:val="none"/>
              </w:rPr>
              <w:t>（付属部材や庇の設置状況を含む）</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0"/>
              <w:jc w:val="center"/>
              <w:rPr>
                <w:rFonts w:hint="default" w:eastAsiaTheme="minorHAnsi"/>
                <w:sz w:val="18"/>
                <w:highlight w:val="none"/>
              </w:rPr>
            </w:pPr>
            <w:r>
              <w:rPr>
                <w:rFonts w:hint="eastAsia" w:eastAsiaTheme="minorHAnsi"/>
                <w:sz w:val="18"/>
                <w:highlight w:val="none"/>
              </w:rPr>
              <w:t>2</w:t>
            </w: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暖房設備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暖房方式</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eastAsiaTheme="minorHAnsi"/>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暖房設備の仕様、設置状況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0"/>
              <w:jc w:val="center"/>
              <w:rPr>
                <w:rFonts w:hint="default" w:eastAsiaTheme="minorHAnsi"/>
                <w:sz w:val="18"/>
                <w:highlight w:val="none"/>
              </w:rPr>
            </w:pPr>
            <w:r>
              <w:rPr>
                <w:rFonts w:hint="eastAsia" w:eastAsiaTheme="minorHAnsi"/>
                <w:sz w:val="18"/>
                <w:highlight w:val="none"/>
              </w:rPr>
              <w:t>3</w:t>
            </w: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冷房設備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冷房方式</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eastAsiaTheme="minorHAnsi"/>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冷房設備の仕様、設置状況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0"/>
              <w:jc w:val="center"/>
              <w:rPr>
                <w:rFonts w:hint="default" w:eastAsiaTheme="minorHAnsi"/>
                <w:sz w:val="18"/>
                <w:highlight w:val="none"/>
              </w:rPr>
            </w:pPr>
            <w:r>
              <w:rPr>
                <w:rFonts w:hint="eastAsia" w:eastAsiaTheme="minorHAnsi"/>
                <w:sz w:val="18"/>
                <w:highlight w:val="none"/>
              </w:rPr>
              <w:t>4</w:t>
            </w:r>
          </w:p>
        </w:tc>
        <w:tc>
          <w:tcPr>
            <w:tcW w:w="1982"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換気設備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換気設備の仕様、設置状況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0"/>
              <w:jc w:val="center"/>
              <w:rPr>
                <w:rFonts w:hint="default" w:eastAsiaTheme="minorHAnsi"/>
                <w:sz w:val="18"/>
                <w:highlight w:val="none"/>
              </w:rPr>
            </w:pPr>
            <w:r>
              <w:rPr>
                <w:rFonts w:hint="eastAsia" w:eastAsiaTheme="minorHAnsi"/>
                <w:sz w:val="18"/>
                <w:highlight w:val="none"/>
              </w:rPr>
              <w:t>5</w:t>
            </w:r>
          </w:p>
        </w:tc>
        <w:tc>
          <w:tcPr>
            <w:tcW w:w="1982"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照明設備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非居室の照明設備の仕様、設置状況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0"/>
              <w:jc w:val="center"/>
              <w:rPr>
                <w:rFonts w:hint="default" w:eastAsiaTheme="minorHAnsi"/>
                <w:sz w:val="18"/>
                <w:highlight w:val="none"/>
              </w:rPr>
            </w:pPr>
            <w:r>
              <w:rPr>
                <w:rFonts w:hint="eastAsia" w:eastAsiaTheme="minorHAnsi"/>
                <w:sz w:val="18"/>
                <w:highlight w:val="none"/>
              </w:rPr>
              <w:t>6</w:t>
            </w:r>
          </w:p>
        </w:tc>
        <w:tc>
          <w:tcPr>
            <w:tcW w:w="1982" w:type="dxa"/>
            <w:vAlign w:val="top"/>
          </w:tcPr>
          <w:p>
            <w:pPr>
              <w:pStyle w:val="0"/>
              <w:autoSpaceDE w:val="0"/>
              <w:autoSpaceDN w:val="0"/>
              <w:snapToGrid w:val="0"/>
              <w:spacing w:line="240" w:lineRule="exact"/>
              <w:rPr>
                <w:rFonts w:hint="default"/>
                <w:sz w:val="18"/>
                <w:highlight w:val="none"/>
              </w:rPr>
            </w:pPr>
            <w:r>
              <w:rPr>
                <w:rFonts w:hint="eastAsia"/>
                <w:sz w:val="18"/>
                <w:highlight w:val="none"/>
              </w:rPr>
              <w:t>給湯設備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給湯設備の仕様、設置状況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0"/>
              <w:jc w:val="center"/>
              <w:rPr>
                <w:rFonts w:hint="eastAsia" w:eastAsiaTheme="minorHAnsi"/>
                <w:sz w:val="18"/>
                <w:highlight w:val="none"/>
              </w:rPr>
            </w:pPr>
            <w:r>
              <w:rPr>
                <w:rFonts w:hint="eastAsia" w:eastAsiaTheme="minorHAnsi"/>
                <w:sz w:val="18"/>
                <w:highlight w:val="none"/>
              </w:rPr>
              <w:t>7</w:t>
            </w:r>
          </w:p>
        </w:tc>
        <w:tc>
          <w:tcPr>
            <w:tcW w:w="1982" w:type="dxa"/>
            <w:vAlign w:val="top"/>
          </w:tcPr>
          <w:p>
            <w:pPr>
              <w:pStyle w:val="0"/>
              <w:autoSpaceDE w:val="0"/>
              <w:autoSpaceDN w:val="0"/>
              <w:snapToGrid w:val="0"/>
              <w:spacing w:line="240" w:lineRule="exact"/>
              <w:rPr>
                <w:rFonts w:hint="eastAsia"/>
                <w:sz w:val="18"/>
                <w:highlight w:val="none"/>
              </w:rPr>
            </w:pPr>
            <w:r>
              <w:rPr>
                <w:rFonts w:hint="eastAsia"/>
                <w:sz w:val="18"/>
                <w:highlight w:val="none"/>
              </w:rPr>
              <w:t>その他</w:t>
            </w:r>
            <w:r>
              <w:rPr>
                <w:rFonts w:hint="eastAsia"/>
                <w:sz w:val="18"/>
                <w:highlight w:val="none"/>
                <w:vertAlign w:val="superscript"/>
              </w:rPr>
              <w:t>※</w:t>
            </w:r>
            <w:r>
              <w:rPr>
                <w:rFonts w:hint="eastAsia"/>
                <w:sz w:val="18"/>
                <w:highlight w:val="none"/>
                <w:vertAlign w:val="superscript"/>
              </w:rPr>
              <w:t>3</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0"/>
              <w:widowControl w:val="1"/>
              <w:autoSpaceDE w:val="0"/>
              <w:autoSpaceDN w:val="0"/>
              <w:snapToGrid w:val="0"/>
              <w:spacing w:line="240" w:lineRule="exact"/>
              <w:jc w:val="left"/>
              <w:rPr>
                <w:rFonts w:hint="eastAsia" w:eastAsiaTheme="minorHAnsi"/>
                <w:color w:val="000000"/>
                <w:sz w:val="18"/>
                <w:highlight w:val="none"/>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30"/>
        <w:widowControl w:val="1"/>
        <w:numPr>
          <w:ilvl w:val="0"/>
          <w:numId w:val="24"/>
        </w:numPr>
        <w:autoSpaceDE w:val="0"/>
        <w:autoSpaceDN w:val="0"/>
        <w:snapToGrid w:val="0"/>
        <w:spacing w:line="280" w:lineRule="exact"/>
        <w:jc w:val="left"/>
        <w:rPr>
          <w:rFonts w:hint="default" w:eastAsiaTheme="minorHAnsi"/>
          <w:b w:val="1"/>
          <w:sz w:val="18"/>
          <w:highlight w:val="none"/>
        </w:rPr>
      </w:pPr>
      <w:r>
        <w:rPr>
          <w:rFonts w:hint="eastAsia"/>
          <w:sz w:val="20"/>
          <w:highlight w:val="none"/>
        </w:rPr>
        <w:t>確認</w:t>
      </w:r>
      <w:r>
        <w:rPr>
          <w:rFonts w:hint="eastAsia" w:eastAsiaTheme="minorHAnsi"/>
          <w:sz w:val="18"/>
          <w:highlight w:val="none"/>
        </w:rPr>
        <w:t>項目を現場でチェックし、適合は「適」に○印、不適合は「不」に○印を記入して下さい。（該当しない項目は記入しないでください）</w:t>
      </w:r>
    </w:p>
    <w:p>
      <w:pPr>
        <w:pStyle w:val="30"/>
        <w:widowControl w:val="1"/>
        <w:numPr>
          <w:ilvl w:val="0"/>
          <w:numId w:val="24"/>
        </w:numPr>
        <w:autoSpaceDE w:val="0"/>
        <w:autoSpaceDN w:val="0"/>
        <w:snapToGrid w:val="0"/>
        <w:spacing w:line="280" w:lineRule="exact"/>
        <w:jc w:val="left"/>
        <w:rPr>
          <w:rFonts w:hint="default" w:eastAsiaTheme="minorHAnsi"/>
          <w:b w:val="1"/>
          <w:sz w:val="18"/>
          <w:highlight w:val="none"/>
        </w:rPr>
      </w:pPr>
      <w:r>
        <w:rPr>
          <w:rFonts w:hint="eastAsia"/>
          <w:sz w:val="18"/>
          <w:highlight w:val="none"/>
        </w:rPr>
        <w:t>太枠内は記入しないでください。</w:t>
      </w:r>
    </w:p>
    <w:p>
      <w:pPr>
        <w:pStyle w:val="30"/>
        <w:widowControl w:val="1"/>
        <w:numPr>
          <w:ilvl w:val="0"/>
          <w:numId w:val="24"/>
        </w:numPr>
        <w:autoSpaceDE w:val="0"/>
        <w:autoSpaceDN w:val="0"/>
        <w:snapToGrid w:val="0"/>
        <w:spacing w:line="280" w:lineRule="exact"/>
        <w:jc w:val="left"/>
        <w:rPr>
          <w:rFonts w:hint="eastAsia" w:eastAsiaTheme="minorHAnsi"/>
          <w:b w:val="1"/>
          <w:sz w:val="18"/>
          <w:highlight w:val="none"/>
        </w:rPr>
      </w:pPr>
      <w:r>
        <w:rPr>
          <w:rFonts w:hint="default"/>
          <w:sz w:val="18"/>
          <w:highlight w:val="none"/>
        </w:rPr>
        <w:t>確認事項の項目にないものは、「</w:t>
      </w:r>
      <w:r>
        <w:rPr>
          <w:rFonts w:hint="default"/>
          <w:sz w:val="18"/>
          <w:highlight w:val="none"/>
        </w:rPr>
        <w:t>7</w:t>
      </w:r>
      <w:r>
        <w:rPr>
          <w:rFonts w:hint="default"/>
          <w:sz w:val="18"/>
          <w:highlight w:val="none"/>
        </w:rPr>
        <w:t>その他」の欄に記入してください。</w:t>
      </w:r>
    </w:p>
    <w:p>
      <w:pPr>
        <w:pStyle w:val="0"/>
        <w:widowControl w:val="1"/>
        <w:jc w:val="left"/>
        <w:rPr>
          <w:rFonts w:hint="default"/>
          <w:highlight w:val="none"/>
        </w:rPr>
      </w:pP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（様式５</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２）</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〔住宅・標準計算法〕</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省エネ基準工事</w:t>
      </w:r>
      <w:r>
        <w:rPr>
          <w:rFonts w:hint="default" w:ascii="游ゴシック" w:hAnsi="游ゴシック" w:eastAsia="游ゴシック"/>
          <w:b w:val="1"/>
          <w:highlight w:val="none"/>
        </w:rPr>
        <w:t>監理状況報告書</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p>
      <w:pPr>
        <w:pStyle w:val="0"/>
        <w:widowControl w:val="1"/>
        <w:autoSpaceDE w:val="0"/>
        <w:autoSpaceDN w:val="0"/>
        <w:snapToGrid w:val="0"/>
        <w:spacing w:line="280" w:lineRule="exact"/>
        <w:ind w:firstLine="200" w:firstLineChars="100"/>
        <w:jc w:val="left"/>
        <w:rPr>
          <w:rFonts w:hint="default"/>
          <w:sz w:val="20"/>
          <w:highlight w:val="none"/>
        </w:rPr>
      </w:pP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5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419"/>
        <w:gridCol w:w="1982"/>
        <w:gridCol w:w="3831"/>
        <w:gridCol w:w="993"/>
        <w:gridCol w:w="850"/>
        <w:gridCol w:w="975"/>
      </w:tblGrid>
      <w:tr>
        <w:trPr/>
        <w:tc>
          <w:tcPr>
            <w:tcW w:w="2401"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831" w:type="dxa"/>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843" w:type="dxa"/>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1</w:t>
            </w:r>
          </w:p>
        </w:tc>
        <w:tc>
          <w:tcPr>
            <w:tcW w:w="975"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75" w:type="dxa"/>
            <w:vMerge w:val="restart"/>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419" w:type="dxa"/>
            <w:vMerge w:val="restart"/>
            <w:vAlign w:val="top"/>
          </w:tcPr>
          <w:p>
            <w:pPr>
              <w:pStyle w:val="0"/>
              <w:jc w:val="center"/>
              <w:rPr>
                <w:rFonts w:hint="default"/>
                <w:sz w:val="18"/>
                <w:highlight w:val="none"/>
              </w:rPr>
            </w:pPr>
            <w:r>
              <w:rPr>
                <w:rFonts w:hint="eastAsia"/>
                <w:sz w:val="18"/>
                <w:highlight w:val="none"/>
              </w:rPr>
              <w:t>1</w:t>
            </w: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基本情報</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建て方、居室の構成等</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床面積等（主たる居室、その他の居室、床面積合計、吹抜け等）</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0"/>
              <w:jc w:val="center"/>
              <w:rPr>
                <w:rFonts w:hint="eastAsia"/>
                <w:sz w:val="18"/>
                <w:highlight w:val="none"/>
              </w:rPr>
            </w:pPr>
            <w:r>
              <w:rPr>
                <w:rFonts w:hint="eastAsia"/>
                <w:sz w:val="18"/>
                <w:highlight w:val="none"/>
              </w:rPr>
              <w:t>2</w:t>
            </w: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熱的境界となる部位、面積</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熱的境界となる屋根、外壁等の部位の仕様、熱貫流率</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窓の仕様、設置状況（付属部材や庇の設置状況を含む）</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構造熱橋部の断熱補強の仕様、範囲</w:t>
            </w:r>
            <w:r>
              <w:rPr>
                <w:rFonts w:hint="eastAsia" w:eastAsiaTheme="minorHAnsi"/>
                <w:sz w:val="16"/>
                <w:highlight w:val="none"/>
              </w:rPr>
              <w:t>（鉄筋コンクリート造の場合）</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基礎断熱部の基礎の形状、範囲等</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0"/>
              <w:jc w:val="center"/>
              <w:rPr>
                <w:rFonts w:hint="eastAsia"/>
                <w:sz w:val="18"/>
                <w:highlight w:val="none"/>
              </w:rPr>
            </w:pPr>
            <w:r>
              <w:rPr>
                <w:rFonts w:hint="eastAsia"/>
                <w:sz w:val="18"/>
                <w:highlight w:val="none"/>
              </w:rPr>
              <w:t>3</w:t>
            </w: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暖房設備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暖房方式、暖房設備機器の種類</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暖房設備機器の仕様、性能</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sz w:val="18"/>
                <w:highlight w:val="yellow"/>
              </w:rPr>
            </w:pPr>
          </w:p>
        </w:tc>
        <w:tc>
          <w:tcPr>
            <w:tcW w:w="1982" w:type="dxa"/>
            <w:vMerge w:val="continue"/>
            <w:vAlign w:val="top"/>
          </w:tcPr>
          <w:p>
            <w:pPr>
              <w:pStyle w:val="0"/>
              <w:autoSpaceDE w:val="0"/>
              <w:autoSpaceDN w:val="0"/>
              <w:snapToGrid w:val="0"/>
              <w:spacing w:line="240" w:lineRule="exac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暖房設備等の設置状況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0"/>
              <w:jc w:val="center"/>
              <w:rPr>
                <w:rFonts w:hint="eastAsia"/>
                <w:sz w:val="18"/>
                <w:highlight w:val="none"/>
              </w:rPr>
            </w:pPr>
            <w:r>
              <w:rPr>
                <w:rFonts w:hint="eastAsia"/>
                <w:sz w:val="18"/>
                <w:highlight w:val="none"/>
              </w:rPr>
              <w:t>4</w:t>
            </w: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冷房設備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冷房方式、冷房設備機器の種類</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w w:val="90"/>
                <w:sz w:val="18"/>
                <w:highlight w:val="none"/>
              </w:rPr>
            </w:pPr>
            <w:r>
              <w:rPr>
                <w:rFonts w:hint="eastAsia" w:eastAsiaTheme="minorHAnsi"/>
                <w:sz w:val="18"/>
                <w:highlight w:val="none"/>
              </w:rPr>
              <w:t>冷房設備機器の仕様、性能</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sz w:val="18"/>
                <w:highlight w:val="yellow"/>
              </w:rPr>
            </w:pPr>
          </w:p>
        </w:tc>
        <w:tc>
          <w:tcPr>
            <w:tcW w:w="1982" w:type="dxa"/>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64" w:hanging="264"/>
              <w:jc w:val="left"/>
              <w:rPr>
                <w:rFonts w:hint="default" w:eastAsiaTheme="minorHAnsi"/>
                <w:sz w:val="18"/>
                <w:highlight w:val="none"/>
              </w:rPr>
            </w:pPr>
            <w:r>
              <w:rPr>
                <w:rFonts w:hint="eastAsia" w:eastAsiaTheme="minorHAnsi"/>
                <w:sz w:val="18"/>
                <w:highlight w:val="none"/>
              </w:rPr>
              <w:t>冷房設備等の設置状況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sz w:val="18"/>
                <w:highlight w:val="none"/>
              </w:rPr>
            </w:pPr>
            <w:r>
              <w:rPr>
                <w:rFonts w:hint="eastAsia"/>
                <w:sz w:val="18"/>
                <w:highlight w:val="none"/>
              </w:rPr>
              <w:t>5</w:t>
            </w:r>
          </w:p>
        </w:tc>
        <w:tc>
          <w:tcPr>
            <w:tcW w:w="1982" w:type="dxa"/>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換気設備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6" w:hanging="256"/>
              <w:jc w:val="left"/>
              <w:rPr>
                <w:rFonts w:hint="default" w:eastAsiaTheme="minorHAnsi"/>
                <w:sz w:val="18"/>
                <w:highlight w:val="none"/>
              </w:rPr>
            </w:pPr>
            <w:r>
              <w:rPr>
                <w:rFonts w:hint="eastAsia" w:eastAsiaTheme="minorHAnsi"/>
                <w:sz w:val="18"/>
                <w:highlight w:val="none"/>
              </w:rPr>
              <w:t>換気方式、換気設備の仕様、性能</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sz w:val="18"/>
                <w:highlight w:val="yellow"/>
              </w:rPr>
            </w:pPr>
          </w:p>
        </w:tc>
        <w:tc>
          <w:tcPr>
            <w:tcW w:w="1982" w:type="dxa"/>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換気設備等の設置状況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18"/>
                <w:highlight w:val="none"/>
              </w:rPr>
            </w:pPr>
            <w:r>
              <w:rPr>
                <w:rFonts w:hint="eastAsia"/>
                <w:sz w:val="18"/>
                <w:highlight w:val="none"/>
              </w:rPr>
              <w:t>6</w:t>
            </w:r>
          </w:p>
        </w:tc>
        <w:tc>
          <w:tcPr>
            <w:tcW w:w="1982" w:type="dxa"/>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給湯設備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給湯設備の有無、熱源機の種類</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給湯設備機器の仕様、性能</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25"/>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ふろ機能、給湯配管、水栓、浴槽の仕様等</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0"/>
              <w:jc w:val="center"/>
              <w:rPr>
                <w:rFonts w:hint="default"/>
                <w:sz w:val="18"/>
                <w:highlight w:val="none"/>
              </w:rPr>
            </w:pPr>
            <w:r>
              <w:rPr>
                <w:rFonts w:hint="eastAsia"/>
                <w:sz w:val="18"/>
                <w:highlight w:val="none"/>
              </w:rPr>
              <w:t>7</w:t>
            </w:r>
          </w:p>
        </w:tc>
        <w:tc>
          <w:tcPr>
            <w:tcW w:w="1982"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照明設備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主たる居室、その他居室、非居室の照明設備の種類、制御等の設置状況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0"/>
              <w:jc w:val="center"/>
              <w:rPr>
                <w:rFonts w:hint="default"/>
                <w:sz w:val="18"/>
                <w:highlight w:val="none"/>
              </w:rPr>
            </w:pPr>
            <w:r>
              <w:rPr>
                <w:rFonts w:hint="eastAsia"/>
                <w:sz w:val="18"/>
                <w:highlight w:val="none"/>
              </w:rPr>
              <w:t>8</w:t>
            </w: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太陽光発電設備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パワーコンディショナの定格負荷効率</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太陽電池アレイの種類、容量</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jc w:val="center"/>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パネルの設置状況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0"/>
              <w:jc w:val="center"/>
              <w:rPr>
                <w:rFonts w:hint="default"/>
                <w:sz w:val="18"/>
                <w:highlight w:val="none"/>
              </w:rPr>
            </w:pPr>
            <w:r>
              <w:rPr>
                <w:rFonts w:hint="eastAsia"/>
                <w:sz w:val="18"/>
                <w:highlight w:val="none"/>
              </w:rPr>
              <w:t>9</w:t>
            </w:r>
          </w:p>
        </w:tc>
        <w:tc>
          <w:tcPr>
            <w:tcW w:w="1982" w:type="dxa"/>
            <w:vMerge w:val="restart"/>
            <w:vAlign w:val="top"/>
          </w:tcPr>
          <w:p>
            <w:pPr>
              <w:pStyle w:val="0"/>
              <w:widowControl w:val="1"/>
              <w:autoSpaceDE w:val="0"/>
              <w:autoSpaceDN w:val="0"/>
              <w:snapToGrid w:val="0"/>
              <w:spacing w:line="240" w:lineRule="exact"/>
              <w:jc w:val="left"/>
              <w:rPr>
                <w:rFonts w:hint="eastAsia"/>
                <w:sz w:val="18"/>
                <w:highlight w:val="none"/>
              </w:rPr>
            </w:pPr>
            <w:r>
              <w:rPr>
                <w:rFonts w:hint="eastAsia"/>
                <w:sz w:val="18"/>
                <w:highlight w:val="none"/>
              </w:rPr>
              <w:t>太陽光熱利用設備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太陽熱利用設備の種類</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25"/>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液体集熱式太陽熱利用設備の種類、品番</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25"/>
              </w:numPr>
              <w:autoSpaceDE w:val="0"/>
              <w:autoSpaceDN w:val="0"/>
              <w:snapToGrid w:val="0"/>
              <w:spacing w:line="240" w:lineRule="exact"/>
              <w:ind w:left="284" w:firstLine="0"/>
              <w:rPr>
                <w:rFonts w:hint="eastAsia"/>
              </w:rPr>
            </w:pPr>
          </w:p>
        </w:tc>
        <w:tc>
          <w:tcPr>
            <w:tcW w:w="1982" w:type="dxa"/>
            <w:vMerge w:val="continue"/>
            <w:vAlign w:val="top"/>
          </w:tcPr>
          <w:p>
            <w:pPr>
              <w:pStyle w:val="0"/>
              <w:widowControl w:val="1"/>
              <w:autoSpaceDE w:val="0"/>
              <w:autoSpaceDN w:val="0"/>
              <w:snapToGrid w:val="0"/>
              <w:spacing w:line="240" w:lineRule="exact"/>
              <w:jc w:val="left"/>
              <w:rPr>
                <w:rFonts w:hint="eastAsia"/>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液体集熱式太陽熱利用設備及び集熱部の設置状況</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rPr>
                <w:rFonts w:hint="eastAsia"/>
              </w:rPr>
            </w:pPr>
          </w:p>
        </w:tc>
        <w:tc>
          <w:tcPr>
            <w:tcW w:w="1982" w:type="dxa"/>
            <w:vMerge w:val="continue"/>
            <w:vAlign w:val="top"/>
          </w:tcPr>
          <w:p>
            <w:pPr>
              <w:pStyle w:val="0"/>
              <w:rPr>
                <w:rFonts w:hint="eastAsia"/>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空気集熱式太陽熱利用設備の仕様、性能</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jc w:val="center"/>
              <w:rPr>
                <w:rFonts w:hint="default"/>
                <w:sz w:val="18"/>
                <w:highlight w:val="none"/>
              </w:rPr>
            </w:pPr>
          </w:p>
        </w:tc>
        <w:tc>
          <w:tcPr>
            <w:tcW w:w="1982" w:type="dxa"/>
            <w:vMerge w:val="continue"/>
            <w:vAlign w:val="top"/>
          </w:tcPr>
          <w:p>
            <w:pPr>
              <w:pStyle w:val="0"/>
              <w:widowControl w:val="1"/>
              <w:autoSpaceDE w:val="0"/>
              <w:autoSpaceDN w:val="0"/>
              <w:snapToGrid w:val="0"/>
              <w:spacing w:line="240" w:lineRule="exact"/>
              <w:jc w:val="left"/>
              <w:rPr>
                <w:rFonts w:hint="eastAsia"/>
                <w:sz w:val="18"/>
                <w:highlight w:val="none"/>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空気集熱式太陽熱利用設備及び集熱部の設置状況</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sz w:val="18"/>
                <w:highlight w:val="none"/>
              </w:rPr>
            </w:pPr>
            <w:r>
              <w:rPr>
                <w:rFonts w:hint="eastAsia"/>
                <w:sz w:val="18"/>
                <w:highlight w:val="none"/>
              </w:rPr>
              <w:t>10</w:t>
            </w:r>
          </w:p>
        </w:tc>
        <w:tc>
          <w:tcPr>
            <w:tcW w:w="1982" w:type="dxa"/>
            <w:vMerge w:val="restart"/>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コージェネレーション設備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コージェネレーション機器の品番、種類</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逆潮流の有無</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single" w:color="808080" w:themeColor="background1" w:themeShade="80" w:sz="4"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45" w:hRule="atLeast"/>
        </w:trPr>
        <w:tc>
          <w:tcPr>
            <w:tcW w:w="419"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jc w:val="center"/>
              <w:rPr>
                <w:rFonts w:hint="eastAsia" w:eastAsiaTheme="minorHAnsi"/>
                <w:sz w:val="18"/>
                <w:highlight w:val="none"/>
              </w:rPr>
            </w:pPr>
            <w:r>
              <w:rPr>
                <w:rFonts w:hint="eastAsia" w:eastAsiaTheme="minorHAnsi"/>
                <w:sz w:val="18"/>
                <w:highlight w:val="none"/>
              </w:rPr>
              <w:t>11</w:t>
            </w:r>
          </w:p>
        </w:tc>
        <w:tc>
          <w:tcPr>
            <w:tcW w:w="1982"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autoSpaceDE w:val="0"/>
              <w:autoSpaceDN w:val="0"/>
              <w:snapToGrid w:val="0"/>
              <w:spacing w:line="240" w:lineRule="exact"/>
              <w:rPr>
                <w:rFonts w:hint="eastAsia"/>
                <w:sz w:val="18"/>
                <w:highlight w:val="none"/>
              </w:rPr>
            </w:pPr>
            <w:r>
              <w:rPr>
                <w:rFonts w:hint="eastAsia"/>
                <w:sz w:val="18"/>
                <w:highlight w:val="none"/>
              </w:rPr>
              <w:t>その他</w:t>
            </w:r>
            <w:r>
              <w:rPr>
                <w:rFonts w:hint="eastAsia"/>
                <w:sz w:val="18"/>
                <w:highlight w:val="none"/>
                <w:vertAlign w:val="superscript"/>
              </w:rPr>
              <w:t>※</w:t>
            </w:r>
            <w:r>
              <w:rPr>
                <w:rFonts w:hint="eastAsia"/>
                <w:sz w:val="18"/>
                <w:highlight w:val="none"/>
                <w:vertAlign w:val="superscript"/>
              </w:rPr>
              <w:t>3</w:t>
            </w:r>
          </w:p>
        </w:tc>
        <w:tc>
          <w:tcPr>
            <w:tcW w:w="3831"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eastAsia" w:eastAsiaTheme="minorHAnsi"/>
                <w:color w:val="000000"/>
                <w:sz w:val="18"/>
                <w:highlight w:val="none"/>
              </w:rPr>
            </w:pPr>
          </w:p>
        </w:tc>
        <w:tc>
          <w:tcPr>
            <w:tcW w:w="993"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single" w:color="808080" w:themeColor="background1" w:themeShade="80" w:sz="4" w:space="0"/>
              <w:left w:val="single" w:color="808080" w:themeColor="background1" w:themeShade="80" w:sz="12" w:space="0"/>
              <w:bottom w:val="single" w:color="808080" w:themeColor="background1" w:themeShade="80" w:sz="12"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30"/>
        <w:widowControl w:val="1"/>
        <w:numPr>
          <w:ilvl w:val="0"/>
          <w:numId w:val="26"/>
        </w:numPr>
        <w:autoSpaceDE w:val="0"/>
        <w:autoSpaceDN w:val="0"/>
        <w:snapToGrid w:val="0"/>
        <w:spacing w:line="280" w:lineRule="exact"/>
        <w:jc w:val="left"/>
        <w:rPr>
          <w:rFonts w:hint="default" w:eastAsiaTheme="minorHAnsi"/>
          <w:b w:val="1"/>
          <w:sz w:val="18"/>
          <w:highlight w:val="none"/>
        </w:rPr>
      </w:pPr>
      <w:r>
        <w:rPr>
          <w:rFonts w:hint="eastAsia" w:eastAsiaTheme="minorHAnsi"/>
          <w:sz w:val="18"/>
          <w:highlight w:val="none"/>
        </w:rPr>
        <w:t>確認項目を現場でチェックし、適合は「適」に○印、不適合は「不」に○印を記入して下さい。（該当しない項目は記入しないでください）</w:t>
      </w:r>
    </w:p>
    <w:p>
      <w:pPr>
        <w:pStyle w:val="30"/>
        <w:widowControl w:val="1"/>
        <w:numPr>
          <w:ilvl w:val="0"/>
          <w:numId w:val="26"/>
        </w:numPr>
        <w:autoSpaceDE w:val="0"/>
        <w:autoSpaceDN w:val="0"/>
        <w:snapToGrid w:val="0"/>
        <w:spacing w:line="280" w:lineRule="exact"/>
        <w:jc w:val="left"/>
        <w:rPr>
          <w:rFonts w:hint="default" w:eastAsiaTheme="minorHAnsi"/>
          <w:b w:val="1"/>
          <w:sz w:val="18"/>
          <w:highlight w:val="none"/>
        </w:rPr>
      </w:pPr>
      <w:r>
        <w:rPr>
          <w:rFonts w:hint="eastAsia"/>
          <w:sz w:val="18"/>
          <w:highlight w:val="none"/>
        </w:rPr>
        <w:t>太枠内は記入しないでください。</w:t>
      </w:r>
    </w:p>
    <w:p>
      <w:pPr>
        <w:pStyle w:val="30"/>
        <w:widowControl w:val="1"/>
        <w:numPr>
          <w:ilvl w:val="0"/>
          <w:numId w:val="26"/>
        </w:numPr>
        <w:autoSpaceDE w:val="0"/>
        <w:autoSpaceDN w:val="0"/>
        <w:snapToGrid w:val="0"/>
        <w:spacing w:line="280" w:lineRule="exact"/>
        <w:jc w:val="left"/>
        <w:rPr>
          <w:rFonts w:hint="eastAsia" w:eastAsiaTheme="minorHAnsi"/>
          <w:b w:val="1"/>
          <w:sz w:val="18"/>
          <w:highlight w:val="none"/>
        </w:rPr>
      </w:pPr>
      <w:r>
        <w:rPr>
          <w:rFonts w:hint="default"/>
          <w:sz w:val="18"/>
          <w:highlight w:val="none"/>
        </w:rPr>
        <w:t>確認事項の項目にないものは、「</w:t>
      </w:r>
      <w:r>
        <w:rPr>
          <w:rFonts w:hint="eastAsia"/>
          <w:sz w:val="18"/>
          <w:highlight w:val="none"/>
        </w:rPr>
        <w:t>11</w:t>
      </w:r>
      <w:r>
        <w:rPr>
          <w:rFonts w:hint="default"/>
          <w:sz w:val="18"/>
          <w:highlight w:val="none"/>
        </w:rPr>
        <w:t>その他」の欄に記入してください。</w:t>
      </w:r>
    </w:p>
    <w:p>
      <w:pPr>
        <w:pStyle w:val="0"/>
        <w:widowControl w:val="1"/>
        <w:jc w:val="left"/>
        <w:rPr>
          <w:rFonts w:hint="default" w:ascii="游ゴシック" w:hAnsi="游ゴシック" w:eastAsia="游ゴシック"/>
          <w:b w:val="1"/>
          <w:sz w:val="20"/>
          <w:highlight w:val="none"/>
        </w:rPr>
      </w:pPr>
      <w:r>
        <w:rPr>
          <w:rFonts w:hint="default"/>
          <w:sz w:val="20"/>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（様式５</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３）</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〔非住宅・モデル建物法〕</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省エネ基準工事</w:t>
      </w:r>
      <w:r>
        <w:rPr>
          <w:rFonts w:hint="default" w:ascii="游ゴシック" w:hAnsi="游ゴシック" w:eastAsia="游ゴシック"/>
          <w:b w:val="1"/>
          <w:highlight w:val="none"/>
        </w:rPr>
        <w:t>監理状況報告書</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p>
      <w:pPr>
        <w:pStyle w:val="0"/>
        <w:widowControl w:val="1"/>
        <w:autoSpaceDE w:val="0"/>
        <w:autoSpaceDN w:val="0"/>
        <w:snapToGrid w:val="0"/>
        <w:spacing w:line="280" w:lineRule="exact"/>
        <w:ind w:firstLine="200" w:firstLineChars="100"/>
        <w:jc w:val="left"/>
        <w:rPr>
          <w:rFonts w:hint="default"/>
          <w:sz w:val="20"/>
          <w:highlight w:val="none"/>
        </w:rPr>
      </w:pP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5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419"/>
        <w:gridCol w:w="1982"/>
        <w:gridCol w:w="3831"/>
        <w:gridCol w:w="993"/>
        <w:gridCol w:w="850"/>
        <w:gridCol w:w="975"/>
      </w:tblGrid>
      <w:tr>
        <w:trPr/>
        <w:tc>
          <w:tcPr>
            <w:tcW w:w="2401"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831" w:type="dxa"/>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843" w:type="dxa"/>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1</w:t>
            </w:r>
          </w:p>
        </w:tc>
        <w:tc>
          <w:tcPr>
            <w:tcW w:w="975"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75" w:type="dxa"/>
            <w:vMerge w:val="restart"/>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419" w:type="dxa"/>
            <w:vMerge w:val="restart"/>
            <w:vAlign w:val="top"/>
          </w:tcPr>
          <w:p>
            <w:pPr>
              <w:pStyle w:val="30"/>
              <w:numPr>
                <w:ilvl w:val="0"/>
                <w:numId w:val="27"/>
              </w:numPr>
              <w:autoSpaceDE w:val="0"/>
              <w:autoSpaceDN w:val="0"/>
              <w:snapToGrid w:val="0"/>
              <w:spacing w:line="240" w:lineRule="exact"/>
              <w:rPr>
                <w:rFonts w:hint="default"/>
                <w:sz w:val="18"/>
                <w:highlight w:val="none"/>
              </w:rPr>
            </w:pP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断熱材の仕様、設置状況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27"/>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窓の仕様、設置状況</w:t>
            </w:r>
            <w:r>
              <w:rPr>
                <w:rFonts w:hint="eastAsia" w:eastAsiaTheme="minorHAnsi"/>
                <w:sz w:val="16"/>
                <w:highlight w:val="none"/>
              </w:rPr>
              <w:t>（ブラインドボックス、庇の設置状況を含む）</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27"/>
              </w:numPr>
              <w:autoSpaceDE w:val="0"/>
              <w:autoSpaceDN w:val="0"/>
              <w:snapToGrid w:val="0"/>
              <w:spacing w:line="240" w:lineRule="exact"/>
              <w:ind w:left="284" w:firstLine="0"/>
              <w:rPr>
                <w:rFonts w:hint="default"/>
                <w:sz w:val="18"/>
                <w:highlight w:val="none"/>
              </w:rPr>
            </w:pP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空気調和設備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熱源機器の仕様、設置状況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27"/>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全熱交換器の仕様、設置状況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全熱交換器の自動切替機能の設置状況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予熱時外気取り入れ停止制御の設置状況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二次ポンプの変流量制御の設置状況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27"/>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空調機ファンの変風量制御の設置状況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27"/>
              </w:numPr>
              <w:autoSpaceDE w:val="0"/>
              <w:autoSpaceDN w:val="0"/>
              <w:snapToGrid w:val="0"/>
              <w:spacing w:line="240" w:lineRule="exact"/>
              <w:rPr>
                <w:rFonts w:hint="default"/>
                <w:sz w:val="18"/>
                <w:highlight w:val="none"/>
              </w:rPr>
            </w:pP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換気設備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換気設備の仕様、設置状況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autoSpaceDE w:val="0"/>
              <w:autoSpaceDN w:val="0"/>
              <w:snapToGrid w:val="0"/>
              <w:spacing w:line="240" w:lineRule="exac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送風量制御の設置状況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27"/>
              </w:numPr>
              <w:autoSpaceDE w:val="0"/>
              <w:autoSpaceDN w:val="0"/>
              <w:snapToGrid w:val="0"/>
              <w:spacing w:line="240" w:lineRule="exact"/>
              <w:ind w:left="284" w:firstLine="0"/>
              <w:rPr>
                <w:rFonts w:hint="default"/>
                <w:sz w:val="18"/>
                <w:highlight w:val="none"/>
              </w:rPr>
            </w:pP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照明設備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建物用途に応じた室の照明器具の仕様、設置状況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rHeight w:val="737" w:hRule="atLeast"/>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w w:val="90"/>
                <w:sz w:val="18"/>
                <w:highlight w:val="none"/>
              </w:rPr>
            </w:pPr>
            <w:r>
              <w:rPr>
                <w:rFonts w:hint="eastAsia" w:eastAsiaTheme="minorHAnsi"/>
                <w:sz w:val="18"/>
                <w:highlight w:val="none"/>
              </w:rPr>
              <w:t>各種制御の設置状況</w:t>
            </w:r>
            <w:r>
              <w:rPr>
                <w:rFonts w:hint="default" w:eastAsiaTheme="minorHAnsi"/>
                <w:sz w:val="18"/>
                <w:highlight w:val="none"/>
              </w:rPr>
              <w:br w:type="textWrapping" w:clear="none"/>
            </w:r>
            <w:r>
              <w:rPr>
                <w:rFonts w:hint="eastAsia" w:eastAsiaTheme="minorHAnsi"/>
                <w:sz w:val="18"/>
                <w:highlight w:val="none"/>
              </w:rPr>
              <w:t>【在室検知制御・明るさ制御・ﾀｲﾑｽｹｼﾞｭｰﾙ制御・初期照度補正制御】</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27"/>
              </w:numPr>
              <w:autoSpaceDE w:val="0"/>
              <w:autoSpaceDN w:val="0"/>
              <w:snapToGrid w:val="0"/>
              <w:spacing w:line="240" w:lineRule="exact"/>
              <w:rPr>
                <w:rFonts w:hint="default"/>
                <w:sz w:val="18"/>
                <w:highlight w:val="none"/>
              </w:rPr>
            </w:pPr>
          </w:p>
        </w:tc>
        <w:tc>
          <w:tcPr>
            <w:tcW w:w="1982" w:type="dxa"/>
            <w:vMerge w:val="restart"/>
            <w:vAlign w:val="top"/>
          </w:tcPr>
          <w:p>
            <w:pPr>
              <w:pStyle w:val="0"/>
              <w:autoSpaceDE w:val="0"/>
              <w:autoSpaceDN w:val="0"/>
              <w:snapToGrid w:val="0"/>
              <w:spacing w:line="240" w:lineRule="exact"/>
              <w:jc w:val="left"/>
              <w:rPr>
                <w:rFonts w:hint="default"/>
                <w:sz w:val="18"/>
                <w:highlight w:val="none"/>
              </w:rPr>
            </w:pPr>
            <w:r>
              <w:rPr>
                <w:rFonts w:hint="eastAsia"/>
                <w:sz w:val="18"/>
                <w:highlight w:val="none"/>
              </w:rPr>
              <w:t>給湯設備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建物用途に応じた使用用途の熱源機器の仕様、設置状況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27"/>
              </w:numPr>
              <w:autoSpaceDE w:val="0"/>
              <w:autoSpaceDN w:val="0"/>
              <w:snapToGrid w:val="0"/>
              <w:spacing w:line="240" w:lineRule="exact"/>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給湯配管の保温の仕様、設置状況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節湯器具の仕様、設置状況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27"/>
              </w:numPr>
              <w:autoSpaceDE w:val="0"/>
              <w:autoSpaceDN w:val="0"/>
              <w:snapToGrid w:val="0"/>
              <w:spacing w:line="240" w:lineRule="exact"/>
              <w:ind w:left="284" w:firstLine="0"/>
              <w:rPr>
                <w:rFonts w:hint="default"/>
                <w:sz w:val="18"/>
                <w:highlight w:val="none"/>
              </w:rPr>
            </w:pPr>
          </w:p>
        </w:tc>
        <w:tc>
          <w:tcPr>
            <w:tcW w:w="1982"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昇降機設備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昇降機の仕様、設置状況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27"/>
              </w:numPr>
              <w:autoSpaceDE w:val="0"/>
              <w:autoSpaceDN w:val="0"/>
              <w:snapToGrid w:val="0"/>
              <w:spacing w:line="240" w:lineRule="exact"/>
              <w:ind w:left="284" w:firstLine="0"/>
              <w:rPr>
                <w:rFonts w:hint="default"/>
                <w:sz w:val="18"/>
                <w:highlight w:val="none"/>
              </w:rPr>
            </w:pPr>
          </w:p>
        </w:tc>
        <w:tc>
          <w:tcPr>
            <w:tcW w:w="1982" w:type="dxa"/>
            <w:vAlign w:val="top"/>
          </w:tcPr>
          <w:p>
            <w:pPr>
              <w:pStyle w:val="0"/>
              <w:autoSpaceDE w:val="0"/>
              <w:autoSpaceDN w:val="0"/>
              <w:snapToGrid w:val="0"/>
              <w:spacing w:line="240" w:lineRule="exact"/>
              <w:jc w:val="left"/>
              <w:rPr>
                <w:rFonts w:hint="default"/>
                <w:sz w:val="18"/>
                <w:highlight w:val="none"/>
              </w:rPr>
            </w:pPr>
            <w:r>
              <w:rPr>
                <w:rFonts w:hint="eastAsia"/>
                <w:sz w:val="18"/>
                <w:highlight w:val="none"/>
              </w:rPr>
              <w:t>太陽光発電設備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太陽光発電の仕様、設置状況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p>
        </w:tc>
      </w:tr>
      <w:tr>
        <w:trPr/>
        <w:tc>
          <w:tcPr>
            <w:tcW w:w="419" w:type="dxa"/>
            <w:vAlign w:val="top"/>
          </w:tcPr>
          <w:p>
            <w:pPr>
              <w:pStyle w:val="30"/>
              <w:numPr>
                <w:ilvl w:val="0"/>
                <w:numId w:val="27"/>
              </w:numPr>
              <w:autoSpaceDE w:val="0"/>
              <w:autoSpaceDN w:val="0"/>
              <w:snapToGrid w:val="0"/>
              <w:spacing w:line="240" w:lineRule="exact"/>
              <w:ind w:left="284" w:firstLine="0"/>
              <w:rPr>
                <w:rFonts w:hint="default"/>
                <w:sz w:val="18"/>
                <w:highlight w:val="none"/>
              </w:rPr>
            </w:pPr>
          </w:p>
        </w:tc>
        <w:tc>
          <w:tcPr>
            <w:tcW w:w="1982"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コージェネレーション設備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コージェネレーション設備の仕様、設置状況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27"/>
              </w:numPr>
              <w:autoSpaceDE w:val="0"/>
              <w:autoSpaceDN w:val="0"/>
              <w:snapToGrid w:val="0"/>
              <w:spacing w:line="240" w:lineRule="exact"/>
              <w:ind w:left="284" w:firstLine="0"/>
              <w:rPr>
                <w:rFonts w:hint="default"/>
                <w:sz w:val="18"/>
                <w:highlight w:val="none"/>
              </w:rPr>
            </w:pPr>
          </w:p>
        </w:tc>
        <w:tc>
          <w:tcPr>
            <w:tcW w:w="1982" w:type="dxa"/>
            <w:vAlign w:val="top"/>
          </w:tcPr>
          <w:p>
            <w:pPr>
              <w:pStyle w:val="0"/>
              <w:widowControl w:val="1"/>
              <w:autoSpaceDE w:val="0"/>
              <w:autoSpaceDN w:val="0"/>
              <w:snapToGrid w:val="0"/>
              <w:spacing w:line="240" w:lineRule="exact"/>
              <w:jc w:val="left"/>
              <w:rPr>
                <w:rFonts w:hint="eastAsia"/>
                <w:sz w:val="18"/>
                <w:highlight w:val="none"/>
              </w:rPr>
            </w:pPr>
            <w:r>
              <w:rPr>
                <w:rFonts w:hint="eastAsia"/>
                <w:sz w:val="18"/>
                <w:highlight w:val="none"/>
              </w:rPr>
              <w:t>その他</w:t>
            </w:r>
            <w:r>
              <w:rPr>
                <w:rFonts w:hint="eastAsia"/>
                <w:sz w:val="18"/>
                <w:highlight w:val="none"/>
                <w:vertAlign w:val="superscript"/>
              </w:rPr>
              <w:t>※</w:t>
            </w:r>
            <w:r>
              <w:rPr>
                <w:rFonts w:hint="eastAsia"/>
                <w:sz w:val="18"/>
                <w:highlight w:val="none"/>
                <w:vertAlign w:val="superscript"/>
              </w:rPr>
              <w:t>3</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0"/>
              <w:widowControl w:val="1"/>
              <w:autoSpaceDE w:val="0"/>
              <w:autoSpaceDN w:val="0"/>
              <w:snapToGrid w:val="0"/>
              <w:spacing w:line="240" w:lineRule="exact"/>
              <w:jc w:val="left"/>
              <w:rPr>
                <w:rFonts w:hint="eastAsia" w:eastAsiaTheme="minorHAnsi"/>
                <w:color w:val="000000"/>
                <w:sz w:val="18"/>
                <w:highlight w:val="none"/>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30"/>
        <w:widowControl w:val="1"/>
        <w:numPr>
          <w:ilvl w:val="0"/>
          <w:numId w:val="28"/>
        </w:numPr>
        <w:autoSpaceDE w:val="0"/>
        <w:autoSpaceDN w:val="0"/>
        <w:snapToGrid w:val="0"/>
        <w:spacing w:line="280" w:lineRule="exact"/>
        <w:jc w:val="left"/>
        <w:rPr>
          <w:rFonts w:hint="default" w:eastAsiaTheme="minorHAnsi"/>
          <w:b w:val="1"/>
          <w:sz w:val="18"/>
          <w:highlight w:val="none"/>
        </w:rPr>
      </w:pPr>
      <w:r>
        <w:rPr>
          <w:rFonts w:hint="eastAsia" w:eastAsiaTheme="minorHAnsi"/>
          <w:sz w:val="18"/>
          <w:highlight w:val="none"/>
        </w:rPr>
        <w:t>確認項目を現場でチェックし、適合は「適」に○印、不適合は「不」に○印を記入して下さい。（該当しない項目は記入しないでください）</w:t>
      </w:r>
    </w:p>
    <w:p>
      <w:pPr>
        <w:pStyle w:val="30"/>
        <w:widowControl w:val="1"/>
        <w:numPr>
          <w:ilvl w:val="0"/>
          <w:numId w:val="28"/>
        </w:numPr>
        <w:autoSpaceDE w:val="0"/>
        <w:autoSpaceDN w:val="0"/>
        <w:snapToGrid w:val="0"/>
        <w:spacing w:line="280" w:lineRule="exact"/>
        <w:jc w:val="left"/>
        <w:rPr>
          <w:rFonts w:hint="default" w:eastAsiaTheme="minorHAnsi"/>
          <w:b w:val="1"/>
          <w:sz w:val="18"/>
          <w:highlight w:val="none"/>
        </w:rPr>
      </w:pPr>
      <w:r>
        <w:rPr>
          <w:rFonts w:hint="eastAsia"/>
          <w:sz w:val="18"/>
          <w:highlight w:val="none"/>
        </w:rPr>
        <w:t>太枠内は記入しないでください。</w:t>
      </w:r>
    </w:p>
    <w:p>
      <w:pPr>
        <w:pStyle w:val="30"/>
        <w:widowControl w:val="1"/>
        <w:numPr>
          <w:ilvl w:val="0"/>
          <w:numId w:val="28"/>
        </w:numPr>
        <w:autoSpaceDE w:val="0"/>
        <w:autoSpaceDN w:val="0"/>
        <w:snapToGrid w:val="0"/>
        <w:spacing w:line="280" w:lineRule="exact"/>
        <w:jc w:val="left"/>
        <w:rPr>
          <w:rFonts w:hint="eastAsia" w:eastAsiaTheme="minorHAnsi"/>
          <w:b w:val="1"/>
          <w:sz w:val="18"/>
          <w:highlight w:val="none"/>
        </w:rPr>
      </w:pPr>
      <w:r>
        <w:rPr>
          <w:rFonts w:hint="default"/>
          <w:sz w:val="18"/>
          <w:highlight w:val="none"/>
        </w:rPr>
        <w:t>確認事項の項目にないものは、「</w:t>
      </w:r>
      <w:r>
        <w:rPr>
          <w:rFonts w:hint="eastAsia"/>
          <w:sz w:val="18"/>
          <w:highlight w:val="none"/>
        </w:rPr>
        <w:t>9</w:t>
      </w:r>
      <w:r>
        <w:rPr>
          <w:rFonts w:hint="default"/>
          <w:sz w:val="18"/>
          <w:highlight w:val="none"/>
        </w:rPr>
        <w:t>その他」の欄に記入してください。</w:t>
      </w:r>
    </w:p>
    <w:p>
      <w:pPr>
        <w:pStyle w:val="0"/>
        <w:widowControl w:val="1"/>
        <w:jc w:val="left"/>
        <w:rPr>
          <w:rFonts w:hint="default"/>
          <w:highlight w:val="none"/>
        </w:rPr>
      </w:pPr>
      <w:r>
        <w:rPr>
          <w:rFonts w:hint="default"/>
          <w:highlight w:val="none"/>
        </w:rPr>
        <w:br w:type="page"/>
      </w:r>
    </w:p>
    <w:p>
      <w:pPr>
        <w:pStyle w:val="2"/>
        <w:spacing w:line="240" w:lineRule="auto"/>
        <w:rPr>
          <w:rFonts w:hint="default" w:asciiTheme="minorHAnsi" w:hAnsiTheme="minorHAnsi" w:eastAsiaTheme="minorHAnsi"/>
          <w:b w:val="0"/>
          <w:sz w:val="21"/>
          <w:highlight w:val="none"/>
        </w:rPr>
      </w:pPr>
      <w:r>
        <w:rPr>
          <w:rFonts w:hint="eastAsia" w:asciiTheme="minorHAnsi" w:hAnsiTheme="minorHAnsi" w:eastAsiaTheme="minorHAnsi"/>
          <w:b w:val="0"/>
          <w:sz w:val="21"/>
          <w:highlight w:val="none"/>
        </w:rPr>
        <w:t>（様式５</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４）</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〔非住宅・モデル建物法（小規模版）〕</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省エネ基準工事</w:t>
      </w:r>
      <w:r>
        <w:rPr>
          <w:rFonts w:hint="default" w:ascii="游ゴシック" w:hAnsi="游ゴシック" w:eastAsia="游ゴシック"/>
          <w:b w:val="1"/>
          <w:highlight w:val="none"/>
        </w:rPr>
        <w:t>監理状況報告書</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p>
      <w:pPr>
        <w:pStyle w:val="0"/>
        <w:widowControl w:val="1"/>
        <w:autoSpaceDE w:val="0"/>
        <w:autoSpaceDN w:val="0"/>
        <w:snapToGrid w:val="0"/>
        <w:spacing w:line="280" w:lineRule="exact"/>
        <w:ind w:firstLine="200" w:firstLineChars="100"/>
        <w:jc w:val="left"/>
        <w:rPr>
          <w:rFonts w:hint="default"/>
          <w:sz w:val="20"/>
          <w:highlight w:val="none"/>
        </w:rPr>
      </w:pP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rPr>
          <w:rFonts w:hint="default" w:ascii="游ゴシック" w:hAnsi="游ゴシック" w:eastAsia="游ゴシック"/>
          <w:b w:val="1"/>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tbl>
      <w:tblPr>
        <w:tblStyle w:val="51"/>
        <w:tblW w:w="905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419"/>
        <w:gridCol w:w="1982"/>
        <w:gridCol w:w="3831"/>
        <w:gridCol w:w="993"/>
        <w:gridCol w:w="850"/>
        <w:gridCol w:w="975"/>
      </w:tblGrid>
      <w:tr>
        <w:trPr/>
        <w:tc>
          <w:tcPr>
            <w:tcW w:w="2401"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831" w:type="dxa"/>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843" w:type="dxa"/>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1</w:t>
            </w:r>
          </w:p>
        </w:tc>
        <w:tc>
          <w:tcPr>
            <w:tcW w:w="975"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75" w:type="dxa"/>
            <w:vMerge w:val="restart"/>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419" w:type="dxa"/>
            <w:vMerge w:val="restart"/>
            <w:vAlign w:val="top"/>
          </w:tcPr>
          <w:p>
            <w:pPr>
              <w:pStyle w:val="30"/>
              <w:numPr>
                <w:ilvl w:val="0"/>
                <w:numId w:val="29"/>
              </w:numPr>
              <w:autoSpaceDE w:val="0"/>
              <w:autoSpaceDN w:val="0"/>
              <w:snapToGrid w:val="0"/>
              <w:spacing w:line="240" w:lineRule="exact"/>
              <w:rPr>
                <w:rFonts w:hint="default"/>
                <w:sz w:val="18"/>
                <w:highlight w:val="none"/>
              </w:rPr>
            </w:pP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断熱材の仕様、設置状況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29"/>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窓の仕様、設置状況</w:t>
            </w:r>
            <w:r>
              <w:rPr>
                <w:rFonts w:hint="eastAsia" w:eastAsiaTheme="minorHAnsi"/>
                <w:sz w:val="16"/>
                <w:highlight w:val="none"/>
              </w:rPr>
              <w:t>（ブラインドボックス、庇の設置状況を含む）</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29"/>
              </w:numPr>
              <w:autoSpaceDE w:val="0"/>
              <w:autoSpaceDN w:val="0"/>
              <w:snapToGrid w:val="0"/>
              <w:spacing w:line="240" w:lineRule="exact"/>
              <w:ind w:left="284" w:firstLine="0"/>
              <w:rPr>
                <w:rFonts w:hint="default"/>
                <w:sz w:val="18"/>
                <w:highlight w:val="none"/>
              </w:rPr>
            </w:pP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空気調和設備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熱源機器の仕様、台数、設置状況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29"/>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全熱交換器の仕様、設置状況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全熱交換器の自動切替機能の設置状況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予熱時外気取り入れ停止制御の設置状況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29"/>
              </w:numPr>
              <w:autoSpaceDE w:val="0"/>
              <w:autoSpaceDN w:val="0"/>
              <w:snapToGrid w:val="0"/>
              <w:spacing w:line="240" w:lineRule="exact"/>
              <w:rPr>
                <w:rFonts w:hint="default"/>
                <w:sz w:val="18"/>
                <w:highlight w:val="none"/>
              </w:rPr>
            </w:pP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換気設備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換気設備の仕様、設置状況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autoSpaceDE w:val="0"/>
              <w:autoSpaceDN w:val="0"/>
              <w:snapToGrid w:val="0"/>
              <w:spacing w:line="240" w:lineRule="exac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送風量制御の設置状況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29"/>
              </w:numPr>
              <w:autoSpaceDE w:val="0"/>
              <w:autoSpaceDN w:val="0"/>
              <w:snapToGrid w:val="0"/>
              <w:spacing w:line="240" w:lineRule="exact"/>
              <w:ind w:left="284" w:firstLine="0"/>
              <w:rPr>
                <w:rFonts w:hint="default"/>
                <w:sz w:val="18"/>
                <w:highlight w:val="none"/>
              </w:rPr>
            </w:pP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照明設備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建物用途に応じた室の照明器具の仕様、設置状況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rHeight w:val="247" w:hRule="atLeast"/>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w w:val="90"/>
                <w:sz w:val="18"/>
                <w:highlight w:val="none"/>
              </w:rPr>
            </w:pPr>
            <w:r>
              <w:rPr>
                <w:rFonts w:hint="eastAsia" w:eastAsiaTheme="minorHAnsi"/>
                <w:sz w:val="18"/>
                <w:highlight w:val="none"/>
              </w:rPr>
              <w:t>省エネ制御等の設置状況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29"/>
              </w:numPr>
              <w:autoSpaceDE w:val="0"/>
              <w:autoSpaceDN w:val="0"/>
              <w:snapToGrid w:val="0"/>
              <w:spacing w:line="240" w:lineRule="exact"/>
              <w:rPr>
                <w:rFonts w:hint="default"/>
                <w:sz w:val="18"/>
                <w:highlight w:val="none"/>
              </w:rPr>
            </w:pPr>
          </w:p>
        </w:tc>
        <w:tc>
          <w:tcPr>
            <w:tcW w:w="1982" w:type="dxa"/>
            <w:vMerge w:val="restart"/>
            <w:vAlign w:val="top"/>
          </w:tcPr>
          <w:p>
            <w:pPr>
              <w:pStyle w:val="0"/>
              <w:autoSpaceDE w:val="0"/>
              <w:autoSpaceDN w:val="0"/>
              <w:snapToGrid w:val="0"/>
              <w:spacing w:line="240" w:lineRule="exact"/>
              <w:jc w:val="left"/>
              <w:rPr>
                <w:rFonts w:hint="default"/>
                <w:sz w:val="18"/>
                <w:highlight w:val="none"/>
              </w:rPr>
            </w:pPr>
            <w:r>
              <w:rPr>
                <w:rFonts w:hint="eastAsia"/>
                <w:sz w:val="18"/>
                <w:highlight w:val="none"/>
              </w:rPr>
              <w:t>給湯設備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建物用途に応じた使用用途の熱源機器の種類、仕様、設置状況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29"/>
              </w:numPr>
              <w:autoSpaceDE w:val="0"/>
              <w:autoSpaceDN w:val="0"/>
              <w:snapToGrid w:val="0"/>
              <w:spacing w:line="240" w:lineRule="exact"/>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給湯配管の保温の仕様、設置状況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節湯器具の仕様、設置状況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29"/>
              </w:numPr>
              <w:autoSpaceDE w:val="0"/>
              <w:autoSpaceDN w:val="0"/>
              <w:snapToGrid w:val="0"/>
              <w:spacing w:line="240" w:lineRule="exact"/>
              <w:ind w:left="284" w:firstLine="0"/>
              <w:rPr>
                <w:rFonts w:hint="default"/>
                <w:sz w:val="18"/>
                <w:highlight w:val="none"/>
              </w:rPr>
            </w:pPr>
          </w:p>
        </w:tc>
        <w:tc>
          <w:tcPr>
            <w:tcW w:w="1982" w:type="dxa"/>
            <w:vAlign w:val="top"/>
          </w:tcPr>
          <w:p>
            <w:pPr>
              <w:pStyle w:val="0"/>
              <w:autoSpaceDE w:val="0"/>
              <w:autoSpaceDN w:val="0"/>
              <w:snapToGrid w:val="0"/>
              <w:spacing w:line="240" w:lineRule="exact"/>
              <w:jc w:val="left"/>
              <w:rPr>
                <w:rFonts w:hint="default"/>
                <w:sz w:val="18"/>
                <w:highlight w:val="none"/>
              </w:rPr>
            </w:pPr>
            <w:r>
              <w:rPr>
                <w:rFonts w:hint="eastAsia"/>
                <w:sz w:val="18"/>
                <w:highlight w:val="none"/>
              </w:rPr>
              <w:t>太陽光発電設備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太陽光発電の仕様、設置状況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Align w:val="top"/>
          </w:tcPr>
          <w:p>
            <w:pPr>
              <w:pStyle w:val="30"/>
              <w:numPr>
                <w:ilvl w:val="0"/>
                <w:numId w:val="29"/>
              </w:numPr>
              <w:autoSpaceDE w:val="0"/>
              <w:autoSpaceDN w:val="0"/>
              <w:snapToGrid w:val="0"/>
              <w:spacing w:line="240" w:lineRule="exact"/>
              <w:ind w:left="284" w:firstLine="0"/>
              <w:rPr>
                <w:rFonts w:hint="default"/>
                <w:sz w:val="18"/>
                <w:highlight w:val="none"/>
              </w:rPr>
            </w:pPr>
          </w:p>
        </w:tc>
        <w:tc>
          <w:tcPr>
            <w:tcW w:w="1982" w:type="dxa"/>
            <w:vAlign w:val="top"/>
          </w:tcPr>
          <w:p>
            <w:pPr>
              <w:pStyle w:val="0"/>
              <w:autoSpaceDE w:val="0"/>
              <w:autoSpaceDN w:val="0"/>
              <w:snapToGrid w:val="0"/>
              <w:spacing w:line="240" w:lineRule="exact"/>
              <w:jc w:val="left"/>
              <w:rPr>
                <w:rFonts w:hint="eastAsia"/>
                <w:sz w:val="18"/>
                <w:highlight w:val="none"/>
              </w:rPr>
            </w:pPr>
            <w:r>
              <w:rPr>
                <w:rFonts w:hint="eastAsia"/>
                <w:sz w:val="18"/>
                <w:highlight w:val="none"/>
              </w:rPr>
              <w:t>その他</w:t>
            </w:r>
            <w:r>
              <w:rPr>
                <w:rFonts w:hint="eastAsia"/>
                <w:sz w:val="18"/>
                <w:highlight w:val="none"/>
                <w:vertAlign w:val="superscript"/>
              </w:rPr>
              <w:t>※</w:t>
            </w:r>
            <w:r>
              <w:rPr>
                <w:rFonts w:hint="eastAsia"/>
                <w:sz w:val="18"/>
                <w:highlight w:val="none"/>
                <w:vertAlign w:val="superscript"/>
              </w:rPr>
              <w:t>3</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eastAsia" w:eastAsiaTheme="minorHAnsi"/>
                <w:color w:val="000000"/>
                <w:sz w:val="18"/>
                <w:highlight w:val="none"/>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30"/>
        <w:widowControl w:val="1"/>
        <w:numPr>
          <w:ilvl w:val="0"/>
          <w:numId w:val="30"/>
        </w:numPr>
        <w:autoSpaceDE w:val="0"/>
        <w:autoSpaceDN w:val="0"/>
        <w:snapToGrid w:val="0"/>
        <w:spacing w:line="280" w:lineRule="exact"/>
        <w:jc w:val="left"/>
        <w:rPr>
          <w:rFonts w:hint="default" w:eastAsiaTheme="minorHAnsi"/>
          <w:b w:val="1"/>
          <w:sz w:val="18"/>
          <w:highlight w:val="none"/>
        </w:rPr>
      </w:pPr>
      <w:r>
        <w:rPr>
          <w:rFonts w:hint="eastAsia" w:eastAsiaTheme="minorHAnsi"/>
          <w:sz w:val="18"/>
          <w:highlight w:val="none"/>
        </w:rPr>
        <w:t>確認</w:t>
      </w:r>
      <w:r>
        <w:rPr>
          <w:rFonts w:hint="eastAsia"/>
          <w:sz w:val="18"/>
          <w:highlight w:val="none"/>
        </w:rPr>
        <w:t>項目</w:t>
      </w:r>
      <w:r>
        <w:rPr>
          <w:rFonts w:hint="eastAsia" w:eastAsiaTheme="minorHAnsi"/>
          <w:sz w:val="18"/>
          <w:highlight w:val="none"/>
        </w:rPr>
        <w:t>を現場でチェックし、適合は「適」に○印、不適合は「不」に○印を記入して下さい。（該当しない項目は記入しないでください）</w:t>
      </w:r>
    </w:p>
    <w:p>
      <w:pPr>
        <w:pStyle w:val="30"/>
        <w:widowControl w:val="1"/>
        <w:numPr>
          <w:ilvl w:val="0"/>
          <w:numId w:val="30"/>
        </w:numPr>
        <w:autoSpaceDE w:val="0"/>
        <w:autoSpaceDN w:val="0"/>
        <w:snapToGrid w:val="0"/>
        <w:spacing w:line="280" w:lineRule="exact"/>
        <w:jc w:val="left"/>
        <w:rPr>
          <w:rFonts w:hint="default" w:eastAsiaTheme="minorHAnsi"/>
          <w:b w:val="1"/>
          <w:sz w:val="18"/>
          <w:highlight w:val="none"/>
        </w:rPr>
      </w:pPr>
      <w:r>
        <w:rPr>
          <w:rFonts w:hint="eastAsia"/>
          <w:sz w:val="18"/>
          <w:highlight w:val="none"/>
        </w:rPr>
        <w:t>太枠内は記入しないでください。</w:t>
      </w:r>
    </w:p>
    <w:p>
      <w:pPr>
        <w:pStyle w:val="30"/>
        <w:widowControl w:val="1"/>
        <w:numPr>
          <w:ilvl w:val="0"/>
          <w:numId w:val="30"/>
        </w:numPr>
        <w:autoSpaceDE w:val="0"/>
        <w:autoSpaceDN w:val="0"/>
        <w:snapToGrid w:val="0"/>
        <w:spacing w:line="280" w:lineRule="exact"/>
        <w:jc w:val="left"/>
        <w:rPr>
          <w:rFonts w:hint="eastAsia" w:eastAsiaTheme="minorHAnsi"/>
          <w:b w:val="1"/>
          <w:sz w:val="18"/>
          <w:highlight w:val="none"/>
        </w:rPr>
      </w:pPr>
      <w:r>
        <w:rPr>
          <w:rFonts w:hint="default"/>
          <w:sz w:val="18"/>
          <w:highlight w:val="none"/>
        </w:rPr>
        <w:t>確認事項の項目にないものは、「</w:t>
      </w:r>
      <w:r>
        <w:rPr>
          <w:rFonts w:hint="eastAsia"/>
          <w:sz w:val="18"/>
          <w:highlight w:val="none"/>
        </w:rPr>
        <w:t>7</w:t>
      </w:r>
      <w:r>
        <w:rPr>
          <w:rFonts w:hint="default"/>
          <w:sz w:val="18"/>
          <w:highlight w:val="none"/>
        </w:rPr>
        <w:t>その他」の欄に記入してください。</w:t>
      </w:r>
    </w:p>
    <w:p>
      <w:pPr>
        <w:pStyle w:val="2"/>
        <w:spacing w:line="240" w:lineRule="auto"/>
        <w:rPr>
          <w:rFonts w:hint="default" w:asciiTheme="minorHAnsi" w:hAnsiTheme="minorHAnsi" w:eastAsiaTheme="minorHAnsi"/>
          <w:b w:val="0"/>
          <w:sz w:val="21"/>
          <w:highlight w:val="none"/>
        </w:rPr>
      </w:pPr>
      <w:r>
        <w:rPr>
          <w:rFonts w:hint="default"/>
          <w:highlight w:val="none"/>
        </w:rPr>
        <w:br w:type="page"/>
      </w:r>
      <w:r>
        <w:rPr>
          <w:rFonts w:hint="eastAsia" w:asciiTheme="minorHAnsi" w:hAnsiTheme="minorHAnsi" w:eastAsiaTheme="minorHAnsi"/>
          <w:b w:val="0"/>
          <w:sz w:val="21"/>
          <w:highlight w:val="none"/>
        </w:rPr>
        <w:t>（様式５</w:t>
      </w:r>
      <w:r>
        <w:rPr>
          <w:rFonts w:hint="eastAsia" w:asciiTheme="minorHAnsi" w:hAnsiTheme="minorHAnsi" w:eastAsiaTheme="minorHAnsi"/>
          <w:b w:val="0"/>
          <w:sz w:val="21"/>
          <w:highlight w:val="none"/>
        </w:rPr>
        <w:t>-</w:t>
      </w:r>
      <w:r>
        <w:rPr>
          <w:rFonts w:hint="eastAsia" w:asciiTheme="minorHAnsi" w:hAnsiTheme="minorHAnsi" w:eastAsiaTheme="minorHAnsi"/>
          <w:b w:val="0"/>
          <w:sz w:val="21"/>
          <w:highlight w:val="none"/>
        </w:rPr>
        <w:t>５）</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〔非住宅・標準入力法〕</w:t>
      </w:r>
    </w:p>
    <w:p>
      <w:pPr>
        <w:pStyle w:val="0"/>
        <w:widowControl w:val="1"/>
        <w:autoSpaceDE w:val="0"/>
        <w:autoSpaceDN w:val="0"/>
        <w:snapToGrid w:val="0"/>
        <w:spacing w:line="280" w:lineRule="exact"/>
        <w:jc w:val="center"/>
        <w:rPr>
          <w:rFonts w:hint="default" w:ascii="游ゴシック" w:hAnsi="游ゴシック" w:eastAsia="游ゴシック"/>
          <w:b w:val="1"/>
          <w:highlight w:val="none"/>
        </w:rPr>
      </w:pPr>
      <w:r>
        <w:rPr>
          <w:rFonts w:hint="eastAsia" w:ascii="游ゴシック" w:hAnsi="游ゴシック" w:eastAsia="游ゴシック"/>
          <w:b w:val="1"/>
          <w:highlight w:val="none"/>
        </w:rPr>
        <w:t>省エネ基準工事</w:t>
      </w:r>
      <w:r>
        <w:rPr>
          <w:rFonts w:hint="default" w:ascii="游ゴシック" w:hAnsi="游ゴシック" w:eastAsia="游ゴシック"/>
          <w:b w:val="1"/>
          <w:highlight w:val="none"/>
        </w:rPr>
        <w:t>監理状況報告書</w:t>
      </w:r>
    </w:p>
    <w:p>
      <w:pPr>
        <w:pStyle w:val="0"/>
        <w:widowControl w:val="1"/>
        <w:autoSpaceDE w:val="0"/>
        <w:autoSpaceDN w:val="0"/>
        <w:snapToGrid w:val="0"/>
        <w:spacing w:line="280" w:lineRule="exact"/>
        <w:jc w:val="right"/>
        <w:rPr>
          <w:rFonts w:hint="default"/>
          <w:sz w:val="20"/>
          <w:highlight w:val="none"/>
        </w:rPr>
      </w:pPr>
      <w:r>
        <w:rPr>
          <w:rFonts w:hint="eastAsia"/>
          <w:sz w:val="20"/>
          <w:highlight w:val="none"/>
        </w:rPr>
        <w:t>年　月　日</w:t>
      </w:r>
    </w:p>
    <w:p>
      <w:pPr>
        <w:pStyle w:val="0"/>
        <w:widowControl w:val="1"/>
        <w:autoSpaceDE w:val="0"/>
        <w:autoSpaceDN w:val="0"/>
        <w:snapToGrid w:val="0"/>
        <w:spacing w:line="280" w:lineRule="exact"/>
        <w:jc w:val="left"/>
        <w:rPr>
          <w:rFonts w:hint="default"/>
          <w:sz w:val="20"/>
          <w:highlight w:val="none"/>
        </w:rPr>
      </w:pPr>
      <w:r>
        <w:rPr>
          <w:rFonts w:hint="eastAsia"/>
          <w:sz w:val="20"/>
          <w:highlight w:val="none"/>
        </w:rPr>
        <w:t>建築主事　様</w:t>
      </w:r>
    </w:p>
    <w:tbl>
      <w:tblPr>
        <w:tblStyle w:val="51"/>
        <w:tblW w:w="5951" w:type="dxa"/>
        <w:tblInd w:w="3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417"/>
        <w:gridCol w:w="265"/>
        <w:gridCol w:w="1041"/>
        <w:gridCol w:w="3228"/>
      </w:tblGrid>
      <w:tr>
        <w:trPr/>
        <w:tc>
          <w:tcPr>
            <w:tcW w:w="1417" w:type="dxa"/>
            <w:vMerge w:val="restart"/>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報告者</w:t>
            </w:r>
          </w:p>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w:t>
            </w:r>
            <w:r>
              <w:rPr>
                <w:rFonts w:hint="default"/>
                <w:sz w:val="20"/>
                <w:highlight w:val="none"/>
              </w:rPr>
              <w:t>工事監理者</w:t>
            </w:r>
            <w:r>
              <w:rPr>
                <w:rFonts w:hint="eastAsia"/>
                <w:sz w:val="20"/>
                <w:highlight w:val="none"/>
              </w:rPr>
              <w:t>)</w:t>
            </w: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default"/>
                <w:sz w:val="20"/>
                <w:highlight w:val="none"/>
              </w:rPr>
              <w:t>住所</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事務所名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417" w:type="dxa"/>
            <w:vMerge w:val="continue"/>
            <w:vAlign w:val="top"/>
          </w:tcPr>
          <w:p>
            <w:pPr>
              <w:pStyle w:val="0"/>
              <w:widowControl w:val="1"/>
              <w:autoSpaceDE w:val="0"/>
              <w:autoSpaceDN w:val="0"/>
              <w:snapToGrid w:val="0"/>
              <w:spacing w:line="280" w:lineRule="exact"/>
              <w:jc w:val="distribute"/>
              <w:rPr>
                <w:rFonts w:hint="default"/>
                <w:sz w:val="20"/>
                <w:highlight w:val="yellow"/>
              </w:rPr>
            </w:pPr>
          </w:p>
        </w:tc>
        <w:tc>
          <w:tcPr>
            <w:tcW w:w="265" w:type="dxa"/>
            <w:vAlign w:val="top"/>
          </w:tcPr>
          <w:p>
            <w:pPr>
              <w:pStyle w:val="0"/>
              <w:widowControl w:val="1"/>
              <w:autoSpaceDE w:val="0"/>
              <w:autoSpaceDN w:val="0"/>
              <w:snapToGrid w:val="0"/>
              <w:spacing w:line="280" w:lineRule="exact"/>
              <w:jc w:val="distribute"/>
              <w:rPr>
                <w:rFonts w:hint="default"/>
                <w:sz w:val="20"/>
                <w:highlight w:val="none"/>
              </w:rPr>
            </w:pPr>
          </w:p>
        </w:tc>
        <w:tc>
          <w:tcPr>
            <w:tcW w:w="1041" w:type="dxa"/>
            <w:vAlign w:val="top"/>
          </w:tcPr>
          <w:p>
            <w:pPr>
              <w:pStyle w:val="0"/>
              <w:widowControl w:val="1"/>
              <w:autoSpaceDE w:val="0"/>
              <w:autoSpaceDN w:val="0"/>
              <w:snapToGrid w:val="0"/>
              <w:spacing w:line="280" w:lineRule="exact"/>
              <w:jc w:val="distribute"/>
              <w:rPr>
                <w:rFonts w:hint="default"/>
                <w:sz w:val="20"/>
                <w:highlight w:val="none"/>
              </w:rPr>
            </w:pPr>
            <w:r>
              <w:rPr>
                <w:rFonts w:hint="eastAsia"/>
                <w:sz w:val="20"/>
                <w:highlight w:val="none"/>
              </w:rPr>
              <w:t>氏名</w:t>
            </w:r>
          </w:p>
        </w:tc>
        <w:tc>
          <w:tcPr>
            <w:tcW w:w="3228"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ind w:firstLine="200" w:firstLineChars="100"/>
        <w:jc w:val="left"/>
        <w:rPr>
          <w:rFonts w:hint="default"/>
          <w:sz w:val="20"/>
          <w:highlight w:val="none"/>
        </w:rPr>
      </w:pPr>
      <w:r>
        <w:rPr>
          <w:rFonts w:hint="eastAsia"/>
          <w:sz w:val="20"/>
          <w:highlight w:val="none"/>
        </w:rPr>
        <w:t>下記、工事中の建築物の工事監理状況について、建築基準法第</w:t>
      </w:r>
      <w:r>
        <w:rPr>
          <w:rFonts w:hint="eastAsia"/>
          <w:sz w:val="20"/>
          <w:highlight w:val="none"/>
        </w:rPr>
        <w:t>12</w:t>
      </w:r>
      <w:r>
        <w:rPr>
          <w:rFonts w:hint="eastAsia"/>
          <w:sz w:val="20"/>
          <w:highlight w:val="none"/>
        </w:rPr>
        <w:t>条第５項の規定により次のとおり報告します。</w:t>
      </w:r>
    </w:p>
    <w:p>
      <w:pPr>
        <w:pStyle w:val="0"/>
        <w:widowControl w:val="1"/>
        <w:autoSpaceDE w:val="0"/>
        <w:autoSpaceDN w:val="0"/>
        <w:snapToGrid w:val="0"/>
        <w:spacing w:line="280" w:lineRule="exact"/>
        <w:ind w:firstLine="200" w:firstLineChars="100"/>
        <w:jc w:val="left"/>
        <w:rPr>
          <w:rFonts w:hint="default"/>
          <w:sz w:val="20"/>
          <w:highlight w:val="none"/>
        </w:rPr>
      </w:pPr>
    </w:p>
    <w:tbl>
      <w:tblPr>
        <w:tblStyle w:val="51"/>
        <w:tblW w:w="906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firstRow="1" w:lastRow="0" w:firstColumn="1" w:lastColumn="0" w:noHBand="0" w:noVBand="1" w:val="04A0"/>
      </w:tblPr>
      <w:tblGrid>
        <w:gridCol w:w="1555"/>
        <w:gridCol w:w="2835"/>
        <w:gridCol w:w="4670"/>
      </w:tblGrid>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建築主氏名</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工事場所</w:t>
            </w:r>
          </w:p>
        </w:tc>
        <w:tc>
          <w:tcPr>
            <w:tcW w:w="7505" w:type="dxa"/>
            <w:gridSpan w:val="2"/>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center"/>
          </w:tcPr>
          <w:p>
            <w:pPr>
              <w:pStyle w:val="0"/>
              <w:widowControl w:val="1"/>
              <w:autoSpaceDE w:val="0"/>
              <w:autoSpaceDN w:val="0"/>
              <w:snapToGrid w:val="0"/>
              <w:spacing w:line="280" w:lineRule="exact"/>
              <w:ind w:left="105" w:leftChars="50" w:right="105" w:rightChars="50"/>
              <w:jc w:val="distribute"/>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r>
        <w:trPr/>
        <w:tc>
          <w:tcPr>
            <w:tcW w:w="1555" w:type="dxa"/>
            <w:vMerge w:val="restart"/>
            <w:vAlign w:val="center"/>
          </w:tcPr>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計画変更</w:t>
            </w:r>
          </w:p>
          <w:p>
            <w:pPr>
              <w:pStyle w:val="0"/>
              <w:widowControl w:val="1"/>
              <w:autoSpaceDE w:val="0"/>
              <w:autoSpaceDN w:val="0"/>
              <w:snapToGrid w:val="0"/>
              <w:spacing w:line="280" w:lineRule="exact"/>
              <w:ind w:left="105" w:leftChars="50" w:right="105" w:rightChars="50"/>
              <w:jc w:val="distribute"/>
              <w:rPr>
                <w:rFonts w:hint="default"/>
                <w:sz w:val="20"/>
                <w:highlight w:val="none"/>
              </w:rPr>
            </w:pPr>
            <w:r>
              <w:rPr>
                <w:rFonts w:hint="eastAsia"/>
                <w:sz w:val="20"/>
                <w:highlight w:val="none"/>
              </w:rPr>
              <w:t>確認済証</w:t>
            </w:r>
          </w:p>
        </w:tc>
        <w:tc>
          <w:tcPr>
            <w:tcW w:w="2835" w:type="dxa"/>
            <w:vAlign w:val="top"/>
          </w:tcPr>
          <w:p>
            <w:pPr>
              <w:pStyle w:val="0"/>
              <w:widowControl w:val="1"/>
              <w:autoSpaceDE w:val="0"/>
              <w:autoSpaceDN w:val="0"/>
              <w:snapToGrid w:val="0"/>
              <w:spacing w:line="280" w:lineRule="exact"/>
              <w:ind w:right="210" w:rightChars="100"/>
              <w:jc w:val="right"/>
              <w:rPr>
                <w:rFonts w:hint="default"/>
                <w:sz w:val="20"/>
                <w:highlight w:val="none"/>
              </w:rPr>
            </w:pPr>
            <w:r>
              <w:rPr>
                <w:rFonts w:hint="eastAsia"/>
                <w:sz w:val="20"/>
                <w:highlight w:val="none"/>
              </w:rPr>
              <w:t>年　　月　　日</w:t>
            </w:r>
          </w:p>
        </w:tc>
        <w:tc>
          <w:tcPr>
            <w:tcW w:w="4670" w:type="dxa"/>
            <w:vAlign w:val="top"/>
          </w:tcPr>
          <w:p>
            <w:pPr>
              <w:pStyle w:val="0"/>
              <w:widowControl w:val="1"/>
              <w:autoSpaceDE w:val="0"/>
              <w:autoSpaceDN w:val="0"/>
              <w:snapToGrid w:val="0"/>
              <w:spacing w:line="280" w:lineRule="exact"/>
              <w:ind w:left="630" w:leftChars="300" w:right="630" w:rightChars="300"/>
              <w:jc w:val="distribute"/>
              <w:rPr>
                <w:rFonts w:hint="default"/>
                <w:sz w:val="20"/>
                <w:highlight w:val="none"/>
              </w:rPr>
            </w:pPr>
            <w:r>
              <w:rPr>
                <w:rFonts w:hint="eastAsia"/>
                <w:sz w:val="20"/>
                <w:highlight w:val="none"/>
              </w:rPr>
              <w:t>第号</w:t>
            </w:r>
          </w:p>
        </w:tc>
      </w:tr>
      <w:tr>
        <w:trPr/>
        <w:tc>
          <w:tcPr>
            <w:tcW w:w="1555" w:type="dxa"/>
            <w:vMerge w:val="continue"/>
            <w:vAlign w:val="top"/>
          </w:tcPr>
          <w:p>
            <w:pPr>
              <w:pStyle w:val="0"/>
              <w:widowControl w:val="1"/>
              <w:autoSpaceDE w:val="0"/>
              <w:autoSpaceDN w:val="0"/>
              <w:snapToGrid w:val="0"/>
              <w:spacing w:line="280" w:lineRule="exact"/>
              <w:jc w:val="left"/>
              <w:rPr>
                <w:rFonts w:hint="default"/>
                <w:sz w:val="20"/>
                <w:highlight w:val="yellow"/>
              </w:rPr>
            </w:pPr>
          </w:p>
        </w:tc>
        <w:tc>
          <w:tcPr>
            <w:tcW w:w="2835" w:type="dxa"/>
            <w:vAlign w:val="top"/>
          </w:tcPr>
          <w:p>
            <w:pPr>
              <w:pStyle w:val="0"/>
              <w:widowControl w:val="1"/>
              <w:autoSpaceDE w:val="0"/>
              <w:autoSpaceDN w:val="0"/>
              <w:snapToGrid w:val="0"/>
              <w:spacing w:line="280" w:lineRule="exact"/>
              <w:ind w:left="420" w:leftChars="200" w:right="420" w:rightChars="200"/>
              <w:jc w:val="distribute"/>
              <w:rPr>
                <w:rFonts w:hint="default"/>
                <w:sz w:val="20"/>
                <w:highlight w:val="none"/>
              </w:rPr>
            </w:pPr>
            <w:r>
              <w:rPr>
                <w:rFonts w:hint="eastAsia"/>
                <w:sz w:val="20"/>
                <w:highlight w:val="none"/>
              </w:rPr>
              <w:t>確認機関名</w:t>
            </w:r>
          </w:p>
        </w:tc>
        <w:tc>
          <w:tcPr>
            <w:tcW w:w="4670" w:type="dxa"/>
            <w:vAlign w:val="top"/>
          </w:tcPr>
          <w:p>
            <w:pPr>
              <w:pStyle w:val="0"/>
              <w:widowControl w:val="1"/>
              <w:autoSpaceDE w:val="0"/>
              <w:autoSpaceDN w:val="0"/>
              <w:snapToGrid w:val="0"/>
              <w:spacing w:line="280" w:lineRule="exact"/>
              <w:jc w:val="left"/>
              <w:rPr>
                <w:rFonts w:hint="default"/>
                <w:sz w:val="20"/>
                <w:highlight w:val="none"/>
              </w:rPr>
            </w:pPr>
          </w:p>
        </w:tc>
      </w:tr>
    </w:tbl>
    <w:p>
      <w:pPr>
        <w:pStyle w:val="0"/>
        <w:widowControl w:val="1"/>
        <w:autoSpaceDE w:val="0"/>
        <w:autoSpaceDN w:val="0"/>
        <w:snapToGrid w:val="0"/>
        <w:spacing w:line="280" w:lineRule="exact"/>
        <w:jc w:val="left"/>
        <w:rPr>
          <w:rFonts w:hint="default"/>
          <w:sz w:val="20"/>
          <w:highlight w:val="none"/>
        </w:rPr>
      </w:pPr>
    </w:p>
    <w:p>
      <w:pPr>
        <w:pStyle w:val="0"/>
        <w:widowControl w:val="1"/>
        <w:autoSpaceDE w:val="0"/>
        <w:autoSpaceDN w:val="0"/>
        <w:snapToGrid w:val="0"/>
        <w:spacing w:line="280" w:lineRule="exact"/>
        <w:rPr>
          <w:rFonts w:hint="default" w:ascii="游ゴシック" w:hAnsi="游ゴシック" w:eastAsia="游ゴシック"/>
          <w:b w:val="1"/>
          <w:highlight w:val="none"/>
        </w:rPr>
      </w:pPr>
      <w:r>
        <w:rPr>
          <w:rFonts w:hint="eastAsia" w:ascii="游ゴシック" w:hAnsi="游ゴシック" w:eastAsia="游ゴシック"/>
          <w:b w:val="1"/>
          <w:highlight w:val="none"/>
        </w:rPr>
        <w:t>工事監理の状況</w:t>
      </w:r>
    </w:p>
    <w:p>
      <w:pPr>
        <w:pStyle w:val="0"/>
        <w:widowControl w:val="1"/>
        <w:autoSpaceDE w:val="0"/>
        <w:autoSpaceDN w:val="0"/>
        <w:snapToGrid w:val="0"/>
        <w:spacing w:line="280" w:lineRule="exact"/>
        <w:jc w:val="left"/>
        <w:rPr>
          <w:rFonts w:hint="default"/>
          <w:sz w:val="20"/>
          <w:highlight w:val="none"/>
        </w:rPr>
      </w:pPr>
    </w:p>
    <w:tbl>
      <w:tblPr>
        <w:tblStyle w:val="51"/>
        <w:tblW w:w="9050" w:type="dxa"/>
        <w:tblInd w:w="0"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CellMar>
          <w:left w:w="28" w:type="dxa"/>
          <w:right w:w="28" w:type="dxa"/>
        </w:tblCellMar>
        <w:tblLook w:firstRow="1" w:lastRow="0" w:firstColumn="1" w:lastColumn="0" w:noHBand="0" w:noVBand="1" w:val="04A0"/>
      </w:tblPr>
      <w:tblGrid>
        <w:gridCol w:w="419"/>
        <w:gridCol w:w="1982"/>
        <w:gridCol w:w="3831"/>
        <w:gridCol w:w="993"/>
        <w:gridCol w:w="850"/>
        <w:gridCol w:w="975"/>
      </w:tblGrid>
      <w:tr>
        <w:trPr/>
        <w:tc>
          <w:tcPr>
            <w:tcW w:w="2401" w:type="dxa"/>
            <w:gridSpan w:val="2"/>
            <w:vMerge w:val="restart"/>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確認事項</w:t>
            </w:r>
          </w:p>
        </w:tc>
        <w:tc>
          <w:tcPr>
            <w:tcW w:w="3831" w:type="dxa"/>
            <w:vMerge w:val="restart"/>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8"/>
                <w:highlight w:val="none"/>
              </w:rPr>
            </w:pPr>
            <w:r>
              <w:rPr>
                <w:rFonts w:hint="eastAsia" w:ascii="游ゴシック" w:hAnsi="游ゴシック" w:eastAsia="游ゴシック"/>
                <w:b w:val="1"/>
                <w:sz w:val="18"/>
                <w:highlight w:val="none"/>
              </w:rPr>
              <w:t>確認を行う照合内容</w:t>
            </w:r>
          </w:p>
        </w:tc>
        <w:tc>
          <w:tcPr>
            <w:tcW w:w="1843" w:type="dxa"/>
            <w:gridSpan w:val="2"/>
            <w:tcBorders>
              <w:top w:val="single" w:color="808080" w:themeColor="background1" w:themeShade="80" w:sz="4"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工事監理者確認結果</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1</w:t>
            </w:r>
          </w:p>
        </w:tc>
        <w:tc>
          <w:tcPr>
            <w:tcW w:w="975" w:type="dxa"/>
            <w:tcBorders>
              <w:top w:val="single" w:color="808080" w:themeColor="background1" w:themeShade="80" w:sz="12"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b w:val="1"/>
                <w:sz w:val="16"/>
                <w:highlight w:val="none"/>
              </w:rPr>
            </w:pPr>
            <w:r>
              <w:rPr>
                <w:rFonts w:hint="eastAsia" w:ascii="游ゴシック" w:hAnsi="游ゴシック" w:eastAsia="游ゴシック"/>
                <w:b w:val="1"/>
                <w:sz w:val="14"/>
                <w:highlight w:val="none"/>
              </w:rPr>
              <w:t>検査員記録</w:t>
            </w:r>
            <w:r>
              <w:rPr>
                <w:rFonts w:hint="eastAsia" w:ascii="游ゴシック" w:hAnsi="游ゴシック" w:eastAsia="游ゴシック"/>
                <w:b w:val="1"/>
                <w:sz w:val="16"/>
                <w:highlight w:val="none"/>
                <w:vertAlign w:val="superscript"/>
              </w:rPr>
              <w:t>※</w:t>
            </w:r>
            <w:r>
              <w:rPr>
                <w:rFonts w:hint="eastAsia" w:ascii="游ゴシック" w:hAnsi="游ゴシック" w:eastAsia="游ゴシック"/>
                <w:b w:val="1"/>
                <w:sz w:val="16"/>
                <w:highlight w:val="none"/>
                <w:vertAlign w:val="superscript"/>
              </w:rPr>
              <w:t>2</w:t>
            </w: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A</w:t>
            </w:r>
            <w:r>
              <w:rPr>
                <w:rFonts w:hint="eastAsia" w:ascii="游ゴシック" w:hAnsi="游ゴシック" w:eastAsia="游ゴシック"/>
                <w:sz w:val="16"/>
                <w:highlight w:val="none"/>
              </w:rPr>
              <w:t>目視確認</w:t>
            </w:r>
          </w:p>
        </w:tc>
        <w:tc>
          <w:tcPr>
            <w:tcW w:w="850" w:type="dxa"/>
            <w:vMerge w:val="restart"/>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c>
          <w:tcPr>
            <w:tcW w:w="975" w:type="dxa"/>
            <w:vMerge w:val="restart"/>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結果</w:t>
            </w: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B</w:t>
            </w:r>
            <w:r>
              <w:rPr>
                <w:rFonts w:hint="eastAsia" w:ascii="游ゴシック" w:hAnsi="游ゴシック" w:eastAsia="游ゴシック"/>
                <w:sz w:val="16"/>
                <w:highlight w:val="none"/>
              </w:rPr>
              <w:t>計測確認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2401" w:type="dxa"/>
            <w:gridSpan w:val="2"/>
            <w:vMerge w:val="continue"/>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3831" w:type="dxa"/>
            <w:vMerge w:val="continue"/>
            <w:tcBorders>
              <w:top w:val="none" w:color="auto" w:sz="0" w:space="0"/>
              <w:left w:val="none" w:color="auto" w:sz="0" w:space="0"/>
              <w:bottom w:val="single" w:color="808080" w:themeColor="background1" w:themeShade="80" w:sz="4" w:space="0"/>
              <w:right w:val="single" w:color="808080" w:themeColor="background1" w:themeShade="80" w:sz="4"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ascii="游ゴシック" w:hAnsi="游ゴシック" w:eastAsia="游ゴシック"/>
                <w:sz w:val="18"/>
                <w:highlight w:val="yellow"/>
              </w:rPr>
            </w:pP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8"/>
                <w:highlight w:val="none"/>
              </w:rPr>
            </w:pPr>
            <w:r>
              <w:rPr>
                <w:rFonts w:hint="eastAsia" w:ascii="游ゴシック" w:hAnsi="游ゴシック" w:eastAsia="游ゴシック"/>
                <w:sz w:val="16"/>
                <w:highlight w:val="none"/>
              </w:rPr>
              <w:t>C</w:t>
            </w:r>
            <w:r>
              <w:rPr>
                <w:rFonts w:hint="eastAsia" w:ascii="游ゴシック" w:hAnsi="游ゴシック" w:eastAsia="游ゴシック"/>
                <w:sz w:val="16"/>
                <w:highlight w:val="none"/>
              </w:rPr>
              <w:t>書類確認</w:t>
            </w:r>
          </w:p>
        </w:tc>
        <w:tc>
          <w:tcPr>
            <w:tcW w:w="850" w:type="dxa"/>
            <w:vMerge w:val="continue"/>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distribute"/>
              <w:rPr>
                <w:rFonts w:hint="default" w:ascii="游ゴシック" w:hAnsi="游ゴシック" w:eastAsia="游ゴシック"/>
                <w:sz w:val="16"/>
                <w:highlight w:val="yellow"/>
              </w:rPr>
            </w:pPr>
          </w:p>
        </w:tc>
        <w:tc>
          <w:tcPr>
            <w:tcW w:w="975" w:type="dxa"/>
            <w:vMerge w:val="continue"/>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r>
      <w:tr>
        <w:trPr/>
        <w:tc>
          <w:tcPr>
            <w:tcW w:w="419" w:type="dxa"/>
            <w:vMerge w:val="restart"/>
            <w:vAlign w:val="top"/>
          </w:tcPr>
          <w:p>
            <w:pPr>
              <w:pStyle w:val="30"/>
              <w:numPr>
                <w:ilvl w:val="0"/>
                <w:numId w:val="31"/>
              </w:numPr>
              <w:autoSpaceDE w:val="0"/>
              <w:autoSpaceDN w:val="0"/>
              <w:snapToGrid w:val="0"/>
              <w:spacing w:line="240" w:lineRule="exact"/>
              <w:rPr>
                <w:rFonts w:hint="default"/>
                <w:sz w:val="18"/>
                <w:highlight w:val="none"/>
              </w:rPr>
            </w:pP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外皮</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外壁等を構成している建材・塗料等の仕様、設置状況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31"/>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窓の仕様、設置状況</w:t>
            </w:r>
            <w:r>
              <w:rPr>
                <w:rFonts w:hint="eastAsia" w:eastAsiaTheme="minorHAnsi"/>
                <w:color w:val="000000"/>
                <w:sz w:val="16"/>
                <w:highlight w:val="none"/>
              </w:rPr>
              <w:t>（ブラインドボックス、庇の設置状況を含む）</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31"/>
              </w:numPr>
              <w:autoSpaceDE w:val="0"/>
              <w:autoSpaceDN w:val="0"/>
              <w:snapToGrid w:val="0"/>
              <w:spacing w:line="240" w:lineRule="exact"/>
              <w:ind w:left="284" w:firstLine="0"/>
              <w:rPr>
                <w:rFonts w:hint="default"/>
                <w:sz w:val="18"/>
                <w:highlight w:val="none"/>
              </w:rPr>
            </w:pPr>
          </w:p>
        </w:tc>
        <w:tc>
          <w:tcPr>
            <w:tcW w:w="1982" w:type="dxa"/>
            <w:vMerge w:val="restart"/>
            <w:vAlign w:val="top"/>
          </w:tcPr>
          <w:p>
            <w:pPr>
              <w:pStyle w:val="0"/>
              <w:autoSpaceDE w:val="0"/>
              <w:autoSpaceDN w:val="0"/>
              <w:snapToGrid w:val="0"/>
              <w:spacing w:line="240" w:lineRule="exact"/>
              <w:jc w:val="left"/>
              <w:rPr>
                <w:rFonts w:hint="default"/>
                <w:sz w:val="18"/>
                <w:highlight w:val="none"/>
              </w:rPr>
            </w:pPr>
            <w:r>
              <w:rPr>
                <w:rFonts w:hint="eastAsia"/>
                <w:sz w:val="18"/>
                <w:highlight w:val="none"/>
              </w:rPr>
              <w:t>空気調和設備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熱源機器の仕様、設置状況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31"/>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冷暖同時供給の有無</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熱源機器に係る台数制御の設置状況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蓄熱システムの仕様、設置状況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２次ポンプの仕様（流量制御方式を含む）、設置状況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31"/>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２次ポンプの変流量制御の設置状況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２次ポンプに係る台数制御の設置状況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空調機の仕様、設置状況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31"/>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空調機ファンの変風量制御の設置状況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w w:val="90"/>
                <w:sz w:val="18"/>
                <w:highlight w:val="none"/>
              </w:rPr>
            </w:pPr>
            <w:r>
              <w:rPr>
                <w:rFonts w:hint="eastAsia" w:eastAsiaTheme="minorHAnsi"/>
                <w:color w:val="000000"/>
                <w:sz w:val="18"/>
                <w:highlight w:val="none"/>
              </w:rPr>
              <w:t>予熱時外気取入れ停止制御の設置状況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31"/>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64" w:hanging="264"/>
              <w:jc w:val="left"/>
              <w:rPr>
                <w:rFonts w:hint="default" w:eastAsiaTheme="minorHAnsi"/>
                <w:sz w:val="18"/>
                <w:highlight w:val="none"/>
              </w:rPr>
            </w:pPr>
            <w:r>
              <w:rPr>
                <w:rFonts w:hint="eastAsia" w:eastAsiaTheme="minorHAnsi"/>
                <w:color w:val="000000"/>
                <w:sz w:val="18"/>
                <w:highlight w:val="none"/>
              </w:rPr>
              <w:t>外気冷房制御の有無</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31"/>
              </w:numPr>
              <w:autoSpaceDE w:val="0"/>
              <w:autoSpaceDN w:val="0"/>
              <w:snapToGrid w:val="0"/>
              <w:spacing w:line="240" w:lineRule="exact"/>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6" w:hanging="256"/>
              <w:jc w:val="left"/>
              <w:rPr>
                <w:rFonts w:hint="default" w:eastAsiaTheme="minorHAnsi"/>
                <w:sz w:val="18"/>
                <w:highlight w:val="none"/>
              </w:rPr>
            </w:pPr>
            <w:r>
              <w:rPr>
                <w:rFonts w:hint="eastAsia" w:eastAsiaTheme="minorHAnsi"/>
                <w:color w:val="000000"/>
                <w:sz w:val="18"/>
                <w:highlight w:val="none"/>
              </w:rPr>
              <w:t>全熱交換器の仕様、設置状況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autoSpaceDE w:val="0"/>
              <w:autoSpaceDN w:val="0"/>
              <w:snapToGrid w:val="0"/>
              <w:spacing w:line="240" w:lineRule="exact"/>
              <w:ind w:left="284"/>
              <w:rPr>
                <w:rFonts w:hint="default"/>
                <w:sz w:val="18"/>
                <w:highlight w:val="yellow"/>
              </w:rPr>
            </w:pPr>
          </w:p>
        </w:tc>
        <w:tc>
          <w:tcPr>
            <w:tcW w:w="1982" w:type="dxa"/>
            <w:vMerge w:val="continue"/>
            <w:tcBorders>
              <w:top w:val="none" w:color="auto" w:sz="0"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sz w:val="18"/>
                <w:highlight w:val="none"/>
              </w:rPr>
              <w:t>全熱交換器の自動切替機能の設置状況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30"/>
              <w:numPr>
                <w:ilvl w:val="0"/>
                <w:numId w:val="31"/>
              </w:numPr>
              <w:autoSpaceDE w:val="0"/>
              <w:autoSpaceDN w:val="0"/>
              <w:snapToGrid w:val="0"/>
              <w:spacing w:line="240" w:lineRule="exact"/>
              <w:rPr>
                <w:rFonts w:hint="default"/>
                <w:sz w:val="18"/>
                <w:highlight w:val="none"/>
              </w:rPr>
            </w:pPr>
          </w:p>
        </w:tc>
        <w:tc>
          <w:tcPr>
            <w:tcW w:w="1982" w:type="dxa"/>
            <w:vMerge w:val="restart"/>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換気設備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換気設備（換気代替空調機を含む）の仕様、設置状況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換気設備に係る各種制御（換気代替空調機を含む）の設置状況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31"/>
              </w:numPr>
              <w:autoSpaceDE w:val="0"/>
              <w:autoSpaceDN w:val="0"/>
              <w:snapToGrid w:val="0"/>
              <w:spacing w:line="240" w:lineRule="exact"/>
              <w:ind w:left="284" w:firstLine="0"/>
              <w:rPr>
                <w:rFonts w:hint="default"/>
                <w:sz w:val="18"/>
                <w:highlight w:val="none"/>
              </w:rPr>
            </w:pPr>
          </w:p>
        </w:tc>
        <w:tc>
          <w:tcPr>
            <w:tcW w:w="1982" w:type="dxa"/>
            <w:vMerge w:val="restart"/>
            <w:vAlign w:val="top"/>
          </w:tcPr>
          <w:p>
            <w:pPr>
              <w:pStyle w:val="0"/>
              <w:autoSpaceDE w:val="0"/>
              <w:autoSpaceDN w:val="0"/>
              <w:snapToGrid w:val="0"/>
              <w:spacing w:line="240" w:lineRule="exact"/>
              <w:jc w:val="left"/>
              <w:rPr>
                <w:rFonts w:hint="default"/>
                <w:sz w:val="18"/>
                <w:highlight w:val="none"/>
              </w:rPr>
            </w:pPr>
            <w:r>
              <w:rPr>
                <w:rFonts w:hint="eastAsia"/>
                <w:sz w:val="18"/>
                <w:highlight w:val="none"/>
              </w:rPr>
              <w:t>照明設備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照明器具の消費電力、台数および取付状況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31"/>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各種制御の設置状況</w:t>
            </w:r>
            <w:r>
              <w:rPr>
                <w:rFonts w:hint="default" w:eastAsiaTheme="minorHAnsi"/>
                <w:color w:val="000000"/>
                <w:sz w:val="18"/>
                <w:highlight w:val="none"/>
              </w:rPr>
              <w:br w:type="textWrapping" w:clear="none"/>
            </w:r>
            <w:r>
              <w:rPr>
                <w:rFonts w:hint="eastAsia" w:eastAsiaTheme="minorHAnsi"/>
                <w:color w:val="000000"/>
                <w:sz w:val="16"/>
                <w:highlight w:val="none"/>
              </w:rPr>
              <w:t>【在室検知制御・ﾀｲﾑｽｹｼﾞｭｰﾙ制御・初期照度補正制御・明るさ検知制御】</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31"/>
              </w:numPr>
              <w:autoSpaceDE w:val="0"/>
              <w:autoSpaceDN w:val="0"/>
              <w:snapToGrid w:val="0"/>
              <w:spacing w:line="240" w:lineRule="exact"/>
              <w:ind w:left="284" w:firstLine="0"/>
              <w:rPr>
                <w:rFonts w:hint="default"/>
                <w:sz w:val="18"/>
                <w:highlight w:val="none"/>
              </w:rPr>
            </w:pPr>
          </w:p>
        </w:tc>
        <w:tc>
          <w:tcPr>
            <w:tcW w:w="1982" w:type="dxa"/>
            <w:vMerge w:val="restart"/>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給湯設備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熱源機器の仕様、設置状況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31"/>
              </w:numPr>
              <w:autoSpaceDE w:val="0"/>
              <w:autoSpaceDN w:val="0"/>
              <w:snapToGrid w:val="0"/>
              <w:spacing w:line="240" w:lineRule="exact"/>
              <w:ind w:left="284" w:firstLine="0"/>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給湯配管の保温の仕様、設置状況</w:t>
            </w:r>
          </w:p>
        </w:tc>
        <w:tc>
          <w:tcPr>
            <w:tcW w:w="993" w:type="dxa"/>
            <w:tcBorders>
              <w:top w:val="none" w:color="auto" w:sz="0" w:space="0"/>
              <w:left w:val="single" w:color="808080" w:themeColor="background1" w:themeShade="80" w:sz="4"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numPr>
                <w:ilvl w:val="0"/>
                <w:numId w:val="31"/>
              </w:numPr>
              <w:autoSpaceDE w:val="0"/>
              <w:autoSpaceDN w:val="0"/>
              <w:snapToGrid w:val="0"/>
              <w:spacing w:line="240" w:lineRule="exact"/>
              <w:rPr>
                <w:rFonts w:hint="eastAsia"/>
              </w:rPr>
            </w:pPr>
          </w:p>
        </w:tc>
        <w:tc>
          <w:tcPr>
            <w:tcW w:w="1982" w:type="dxa"/>
            <w:vMerge w:val="continue"/>
            <w:vAlign w:val="top"/>
          </w:tcPr>
          <w:p>
            <w:pPr>
              <w:pStyle w:val="0"/>
              <w:widowControl w:val="1"/>
              <w:autoSpaceDE w:val="0"/>
              <w:autoSpaceDN w:val="0"/>
              <w:snapToGrid w:val="0"/>
              <w:spacing w:line="240" w:lineRule="exact"/>
              <w:jc w:val="left"/>
              <w:rPr>
                <w:rFonts w:hint="eastAsia"/>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節湯器具の仕様、設置状況</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0"/>
              <w:rPr>
                <w:rFonts w:hint="eastAsia"/>
              </w:rPr>
            </w:pPr>
          </w:p>
        </w:tc>
        <w:tc>
          <w:tcPr>
            <w:tcW w:w="1982" w:type="dxa"/>
            <w:vMerge w:val="continue"/>
            <w:vAlign w:val="top"/>
          </w:tcPr>
          <w:p>
            <w:pPr>
              <w:pStyle w:val="0"/>
              <w:rPr>
                <w:rFonts w:hint="eastAsia"/>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太陽熱利用設備の仕様、設置状況</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rHeight w:val="274" w:hRule="atLeast"/>
        </w:trPr>
        <w:tc>
          <w:tcPr>
            <w:tcW w:w="419" w:type="dxa"/>
            <w:vAlign w:val="top"/>
          </w:tcPr>
          <w:p>
            <w:pPr>
              <w:pStyle w:val="30"/>
              <w:numPr>
                <w:ilvl w:val="0"/>
                <w:numId w:val="31"/>
              </w:numPr>
              <w:autoSpaceDE w:val="0"/>
              <w:autoSpaceDN w:val="0"/>
              <w:snapToGrid w:val="0"/>
              <w:spacing w:line="240" w:lineRule="exact"/>
              <w:ind w:left="284" w:firstLine="0"/>
              <w:rPr>
                <w:rFonts w:hint="default"/>
                <w:sz w:val="18"/>
                <w:highlight w:val="none"/>
              </w:rPr>
            </w:pPr>
          </w:p>
        </w:tc>
        <w:tc>
          <w:tcPr>
            <w:tcW w:w="1982" w:type="dxa"/>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昇降機設備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昇降機の仕様、設置状況</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restart"/>
            <w:vAlign w:val="top"/>
          </w:tcPr>
          <w:p>
            <w:pPr>
              <w:pStyle w:val="30"/>
              <w:numPr>
                <w:ilvl w:val="0"/>
                <w:numId w:val="31"/>
              </w:numPr>
              <w:autoSpaceDE w:val="0"/>
              <w:autoSpaceDN w:val="0"/>
              <w:snapToGrid w:val="0"/>
              <w:spacing w:line="240" w:lineRule="exact"/>
              <w:ind w:left="284" w:firstLine="0"/>
              <w:rPr>
                <w:rFonts w:hint="default"/>
                <w:sz w:val="18"/>
                <w:highlight w:val="none"/>
              </w:rPr>
            </w:pPr>
          </w:p>
        </w:tc>
        <w:tc>
          <w:tcPr>
            <w:tcW w:w="1982" w:type="dxa"/>
            <w:vMerge w:val="restart"/>
            <w:vAlign w:val="top"/>
          </w:tcPr>
          <w:p>
            <w:pPr>
              <w:pStyle w:val="0"/>
              <w:autoSpaceDE w:val="0"/>
              <w:autoSpaceDN w:val="0"/>
              <w:snapToGrid w:val="0"/>
              <w:spacing w:line="240" w:lineRule="exact"/>
              <w:jc w:val="left"/>
              <w:rPr>
                <w:rFonts w:hint="default"/>
                <w:sz w:val="18"/>
                <w:highlight w:val="none"/>
              </w:rPr>
            </w:pPr>
            <w:r>
              <w:rPr>
                <w:rFonts w:hint="eastAsia"/>
                <w:sz w:val="18"/>
                <w:highlight w:val="none"/>
              </w:rPr>
              <w:t>太陽光発電設備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numPr>
                <w:ilvl w:val="0"/>
                <w:numId w:val="2"/>
              </w:numPr>
              <w:autoSpaceDE w:val="0"/>
              <w:autoSpaceDN w:val="0"/>
              <w:snapToGrid w:val="0"/>
              <w:spacing w:line="240" w:lineRule="exact"/>
              <w:ind w:left="255" w:hanging="255"/>
              <w:jc w:val="left"/>
              <w:rPr>
                <w:rFonts w:hint="default" w:eastAsiaTheme="minorHAnsi"/>
                <w:color w:val="000000"/>
                <w:sz w:val="18"/>
                <w:highlight w:val="none"/>
              </w:rPr>
            </w:pPr>
            <w:r>
              <w:rPr>
                <w:rFonts w:hint="eastAsia" w:eastAsiaTheme="minorHAnsi"/>
                <w:color w:val="000000"/>
                <w:sz w:val="18"/>
                <w:highlight w:val="none"/>
              </w:rPr>
              <w:t>太陽光発電の仕様、設置状況</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vMerge w:val="continue"/>
            <w:vAlign w:val="top"/>
          </w:tcPr>
          <w:p>
            <w:pPr>
              <w:pStyle w:val="30"/>
              <w:autoSpaceDE w:val="0"/>
              <w:autoSpaceDN w:val="0"/>
              <w:snapToGrid w:val="0"/>
              <w:spacing w:line="240" w:lineRule="exact"/>
              <w:ind w:left="284"/>
              <w:rPr>
                <w:rFonts w:hint="default"/>
                <w:sz w:val="18"/>
                <w:highlight w:val="yellow"/>
              </w:rPr>
            </w:pPr>
          </w:p>
        </w:tc>
        <w:tc>
          <w:tcPr>
            <w:tcW w:w="1982" w:type="dxa"/>
            <w:vMerge w:val="continue"/>
            <w:vAlign w:val="top"/>
          </w:tcPr>
          <w:p>
            <w:pPr>
              <w:pStyle w:val="0"/>
              <w:widowControl w:val="1"/>
              <w:autoSpaceDE w:val="0"/>
              <w:autoSpaceDN w:val="0"/>
              <w:snapToGrid w:val="0"/>
              <w:spacing w:line="240" w:lineRule="exact"/>
              <w:jc w:val="left"/>
              <w:rPr>
                <w:rFonts w:hint="default"/>
                <w:sz w:val="18"/>
                <w:highlight w:val="yellow"/>
              </w:rPr>
            </w:pP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パワーコンディショナの仕様、設置状況</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single" w:color="808080" w:themeColor="background1" w:themeShade="80" w:sz="4" w:space="0"/>
              <w:left w:val="none" w:color="auto" w:sz="0" w:space="0"/>
              <w:bottom w:val="single" w:color="808080" w:themeColor="background1" w:themeShade="80" w:sz="4" w:space="0"/>
              <w:right w:val="none" w:color="auto" w:sz="0" w:space="0"/>
              <w:tl2br w:val="none" w:color="auto" w:sz="0" w:space="0"/>
              <w:tr2bl w:val="none" w:color="auto" w:sz="0" w:space="0"/>
            </w:tcBorders>
            <w:vAlign w:val="top"/>
          </w:tcPr>
          <w:p>
            <w:pPr>
              <w:pStyle w:val="30"/>
              <w:numPr>
                <w:ilvl w:val="0"/>
                <w:numId w:val="31"/>
              </w:numPr>
              <w:autoSpaceDE w:val="0"/>
              <w:autoSpaceDN w:val="0"/>
              <w:snapToGrid w:val="0"/>
              <w:spacing w:line="240" w:lineRule="exact"/>
              <w:rPr>
                <w:rFonts w:hint="default"/>
                <w:sz w:val="18"/>
                <w:highlight w:val="none"/>
              </w:rPr>
            </w:pPr>
          </w:p>
        </w:tc>
        <w:tc>
          <w:tcPr>
            <w:tcW w:w="1982" w:type="dxa"/>
            <w:tcBorders>
              <w:top w:val="nil"/>
              <w:left w:val="none" w:color="auto" w:sz="0" w:space="0"/>
              <w:bottom w:val="nil"/>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default"/>
                <w:sz w:val="18"/>
                <w:highlight w:val="none"/>
              </w:rPr>
            </w:pPr>
            <w:r>
              <w:rPr>
                <w:rFonts w:hint="eastAsia"/>
                <w:sz w:val="18"/>
                <w:highlight w:val="none"/>
              </w:rPr>
              <w:t>コージェネレーション設備</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30"/>
              <w:widowControl w:val="1"/>
              <w:numPr>
                <w:ilvl w:val="0"/>
                <w:numId w:val="2"/>
              </w:numPr>
              <w:autoSpaceDE w:val="0"/>
              <w:autoSpaceDN w:val="0"/>
              <w:snapToGrid w:val="0"/>
              <w:spacing w:line="240" w:lineRule="exact"/>
              <w:ind w:left="255" w:hanging="255"/>
              <w:jc w:val="left"/>
              <w:rPr>
                <w:rFonts w:hint="default" w:eastAsiaTheme="minorHAnsi"/>
                <w:sz w:val="18"/>
                <w:highlight w:val="none"/>
              </w:rPr>
            </w:pPr>
            <w:r>
              <w:rPr>
                <w:rFonts w:hint="eastAsia" w:eastAsiaTheme="minorHAnsi"/>
                <w:color w:val="000000"/>
                <w:sz w:val="18"/>
                <w:highlight w:val="none"/>
              </w:rPr>
              <w:t>コージェネレーション設備の仕様、排熱利用先</w:t>
            </w: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default" w:ascii="游ゴシック" w:hAnsi="游ゴシック" w:eastAsia="游ゴシック"/>
                <w:sz w:val="16"/>
                <w:highlight w:val="none"/>
              </w:rPr>
            </w:pPr>
            <w:r>
              <w:rPr>
                <w:rFonts w:hint="eastAsia" w:ascii="游ゴシック" w:hAnsi="游ゴシック" w:eastAsia="游ゴシック"/>
                <w:sz w:val="16"/>
                <w:highlight w:val="none"/>
              </w:rPr>
              <w:t>適・不</w:t>
            </w:r>
          </w:p>
        </w:tc>
      </w:tr>
      <w:tr>
        <w:trPr/>
        <w:tc>
          <w:tcPr>
            <w:tcW w:w="419" w:type="dxa"/>
            <w:tcBorders>
              <w:top w:val="single"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top"/>
          </w:tcPr>
          <w:p>
            <w:pPr>
              <w:pStyle w:val="30"/>
              <w:numPr>
                <w:ilvl w:val="0"/>
                <w:numId w:val="31"/>
              </w:numPr>
              <w:autoSpaceDE w:val="0"/>
              <w:autoSpaceDN w:val="0"/>
              <w:snapToGrid w:val="0"/>
              <w:spacing w:line="240" w:lineRule="exact"/>
              <w:rPr>
                <w:rFonts w:hint="default"/>
                <w:sz w:val="18"/>
                <w:highlight w:val="none"/>
              </w:rPr>
            </w:pPr>
          </w:p>
        </w:tc>
        <w:tc>
          <w:tcPr>
            <w:tcW w:w="1982"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autoSpaceDE w:val="0"/>
              <w:autoSpaceDN w:val="0"/>
              <w:snapToGrid w:val="0"/>
              <w:spacing w:line="240" w:lineRule="exact"/>
              <w:jc w:val="left"/>
              <w:rPr>
                <w:rFonts w:hint="eastAsia"/>
                <w:sz w:val="18"/>
                <w:highlight w:val="none"/>
              </w:rPr>
            </w:pPr>
            <w:r>
              <w:rPr>
                <w:rFonts w:hint="eastAsia"/>
                <w:sz w:val="18"/>
                <w:highlight w:val="none"/>
              </w:rPr>
              <w:t>その他</w:t>
            </w:r>
            <w:r>
              <w:rPr>
                <w:rFonts w:hint="eastAsia"/>
                <w:sz w:val="18"/>
                <w:highlight w:val="none"/>
                <w:vertAlign w:val="superscript"/>
              </w:rPr>
              <w:t>※</w:t>
            </w:r>
            <w:r>
              <w:rPr>
                <w:rFonts w:hint="eastAsia"/>
                <w:sz w:val="18"/>
                <w:highlight w:val="none"/>
                <w:vertAlign w:val="superscript"/>
              </w:rPr>
              <w:t>3</w:t>
            </w:r>
          </w:p>
        </w:tc>
        <w:tc>
          <w:tcPr>
            <w:tcW w:w="3831" w:type="dxa"/>
            <w:tcBorders>
              <w:top w:val="single" w:color="808080" w:themeColor="background1" w:themeShade="80" w:sz="4" w:space="0"/>
              <w:left w:val="nil"/>
              <w:bottom w:val="single" w:color="808080" w:themeColor="background1" w:themeShade="80" w:sz="4" w:space="0"/>
              <w:right w:val="nil"/>
              <w:tl2br w:val="none" w:color="auto" w:sz="0" w:space="0"/>
              <w:tr2bl w:val="none" w:color="auto" w:sz="0" w:space="0"/>
            </w:tcBorders>
            <w:shd w:val="clear" w:color="auto" w:fill="auto"/>
            <w:vAlign w:val="center"/>
          </w:tcPr>
          <w:p>
            <w:pPr>
              <w:pStyle w:val="0"/>
              <w:widowControl w:val="1"/>
              <w:autoSpaceDE w:val="0"/>
              <w:autoSpaceDN w:val="0"/>
              <w:snapToGrid w:val="0"/>
              <w:spacing w:line="240" w:lineRule="exact"/>
              <w:jc w:val="left"/>
              <w:rPr>
                <w:rFonts w:hint="eastAsia" w:eastAsiaTheme="minorHAnsi"/>
                <w:color w:val="000000"/>
                <w:sz w:val="18"/>
                <w:highlight w:val="none"/>
              </w:rPr>
            </w:pPr>
          </w:p>
        </w:tc>
        <w:tc>
          <w:tcPr>
            <w:tcW w:w="993" w:type="dxa"/>
            <w:tcBorders>
              <w:top w:val="none" w:color="auto" w:sz="0" w:space="0"/>
              <w:left w:val="none" w:color="auto" w:sz="0" w:space="0"/>
              <w:bottom w:val="none" w:color="auto" w:sz="0" w:space="0"/>
              <w:right w:val="single" w:color="808080" w:themeColor="background1" w:themeShade="80" w:sz="4"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Ａ･Ｂ･Ｃ</w:t>
            </w:r>
          </w:p>
        </w:tc>
        <w:tc>
          <w:tcPr>
            <w:tcW w:w="850" w:type="dxa"/>
            <w:tcBorders>
              <w:top w:val="none" w:color="auto" w:sz="0" w:space="0"/>
              <w:left w:val="single" w:color="808080" w:themeColor="background1" w:themeShade="80" w:sz="4" w:space="0"/>
              <w:bottom w:val="none" w:color="auto" w:sz="0"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適・不</w:t>
            </w:r>
          </w:p>
        </w:tc>
        <w:tc>
          <w:tcPr>
            <w:tcW w:w="975" w:type="dxa"/>
            <w:tcBorders>
              <w:top w:val="none" w:color="auto" w:sz="0" w:space="0"/>
              <w:left w:val="single" w:color="808080" w:themeColor="background1" w:themeShade="80" w:sz="12" w:space="0"/>
              <w:bottom w:val="single" w:color="808080" w:themeColor="background1" w:themeShade="80" w:sz="12" w:space="0"/>
              <w:right w:val="single" w:color="808080" w:themeColor="background1" w:themeShade="80" w:sz="12" w:space="0"/>
              <w:tl2br w:val="none" w:color="auto" w:sz="0" w:space="0"/>
              <w:tr2bl w:val="none" w:color="auto" w:sz="0" w:space="0"/>
            </w:tcBorders>
            <w:vAlign w:val="center"/>
          </w:tcPr>
          <w:p>
            <w:pPr>
              <w:pStyle w:val="0"/>
              <w:widowControl w:val="1"/>
              <w:autoSpaceDE w:val="0"/>
              <w:autoSpaceDN w:val="0"/>
              <w:snapToGrid w:val="0"/>
              <w:spacing w:line="240" w:lineRule="exact"/>
              <w:jc w:val="center"/>
              <w:rPr>
                <w:rFonts w:hint="eastAsia" w:ascii="游ゴシック" w:hAnsi="游ゴシック" w:eastAsia="游ゴシック"/>
                <w:sz w:val="16"/>
                <w:highlight w:val="none"/>
              </w:rPr>
            </w:pPr>
            <w:r>
              <w:rPr>
                <w:rFonts w:hint="eastAsia" w:ascii="游ゴシック" w:hAnsi="游ゴシック" w:eastAsia="游ゴシック"/>
                <w:sz w:val="16"/>
                <w:highlight w:val="none"/>
              </w:rPr>
              <w:t>適・不</w:t>
            </w:r>
          </w:p>
        </w:tc>
      </w:tr>
    </w:tbl>
    <w:p>
      <w:pPr>
        <w:pStyle w:val="30"/>
        <w:widowControl w:val="1"/>
        <w:numPr>
          <w:ilvl w:val="0"/>
          <w:numId w:val="32"/>
        </w:numPr>
        <w:autoSpaceDE w:val="0"/>
        <w:autoSpaceDN w:val="0"/>
        <w:snapToGrid w:val="0"/>
        <w:spacing w:line="280" w:lineRule="exact"/>
        <w:jc w:val="left"/>
        <w:rPr>
          <w:rFonts w:hint="default" w:eastAsiaTheme="minorHAnsi"/>
          <w:b w:val="1"/>
          <w:sz w:val="18"/>
          <w:highlight w:val="none"/>
        </w:rPr>
      </w:pPr>
      <w:r>
        <w:rPr>
          <w:rFonts w:hint="eastAsia" w:eastAsiaTheme="minorHAnsi"/>
          <w:sz w:val="18"/>
          <w:highlight w:val="none"/>
        </w:rPr>
        <w:t>確認項目を現場でチェックし、適合は「適」に○印、不適合は「不」に○印を記入して下さい。（該当しない項目は記入しないでください）</w:t>
      </w:r>
    </w:p>
    <w:p>
      <w:pPr>
        <w:pStyle w:val="30"/>
        <w:widowControl w:val="1"/>
        <w:numPr>
          <w:ilvl w:val="0"/>
          <w:numId w:val="32"/>
        </w:numPr>
        <w:autoSpaceDE w:val="0"/>
        <w:autoSpaceDN w:val="0"/>
        <w:snapToGrid w:val="0"/>
        <w:spacing w:line="280" w:lineRule="exact"/>
        <w:jc w:val="left"/>
        <w:rPr>
          <w:rFonts w:hint="default" w:eastAsiaTheme="minorHAnsi"/>
          <w:b w:val="1"/>
          <w:sz w:val="18"/>
          <w:highlight w:val="none"/>
        </w:rPr>
      </w:pPr>
      <w:r>
        <w:rPr>
          <w:rFonts w:hint="eastAsia"/>
          <w:sz w:val="18"/>
          <w:highlight w:val="none"/>
        </w:rPr>
        <w:t>太枠内は記入しないでください。</w:t>
      </w:r>
    </w:p>
    <w:p>
      <w:pPr>
        <w:pStyle w:val="30"/>
        <w:widowControl w:val="1"/>
        <w:numPr>
          <w:ilvl w:val="0"/>
          <w:numId w:val="32"/>
        </w:numPr>
        <w:autoSpaceDE w:val="0"/>
        <w:autoSpaceDN w:val="0"/>
        <w:snapToGrid w:val="0"/>
        <w:spacing w:line="280" w:lineRule="exact"/>
        <w:jc w:val="left"/>
        <w:rPr>
          <w:rFonts w:hint="eastAsia" w:eastAsiaTheme="minorHAnsi"/>
          <w:b w:val="1"/>
          <w:sz w:val="18"/>
          <w:highlight w:val="none"/>
        </w:rPr>
      </w:pPr>
      <w:r>
        <w:rPr>
          <w:rFonts w:hint="default"/>
          <w:sz w:val="18"/>
          <w:highlight w:val="none"/>
        </w:rPr>
        <w:t>確認事項の項目にないものは、「</w:t>
      </w:r>
      <w:r>
        <w:rPr>
          <w:rFonts w:hint="eastAsia"/>
          <w:sz w:val="18"/>
          <w:highlight w:val="none"/>
        </w:rPr>
        <w:t>9</w:t>
      </w:r>
      <w:r>
        <w:rPr>
          <w:rFonts w:hint="default"/>
          <w:sz w:val="18"/>
          <w:highlight w:val="none"/>
        </w:rPr>
        <w:t>その他」の欄に記入してください。</w:t>
      </w:r>
    </w:p>
    <w:p>
      <w:pPr>
        <w:pStyle w:val="0"/>
        <w:widowControl w:val="1"/>
        <w:jc w:val="left"/>
        <w:rPr>
          <w:rFonts w:hint="default"/>
          <w:sz w:val="18"/>
          <w:highlight w:val="none"/>
        </w:rPr>
      </w:pPr>
    </w:p>
    <w:sectPr>
      <w:type w:val="continuous"/>
      <w:pgSz w:w="11906" w:h="16838"/>
      <w:pgMar w:top="1020" w:right="1418" w:bottom="850" w:left="1418" w:header="567"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BE8C2FC"/>
    <w:lvl w:ilvl="0" w:tplc="B2B2E9C0">
      <w:start w:val="1"/>
      <w:numFmt w:val="decimal"/>
      <w:lvlText w:val="%1"/>
      <w:lvlJc w:val="right"/>
      <w:pPr>
        <w:ind w:left="440" w:hanging="152"/>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nsid w:val="00000002"/>
    <w:multiLevelType w:val="hybridMultilevel"/>
    <w:tmpl w:val="56627D18"/>
    <w:lvl w:ilvl="0" w:tplc="78082D80">
      <w:numFmt w:val="bullet"/>
      <w:lvlText w:val="□"/>
      <w:lvlJc w:val="left"/>
      <w:pPr>
        <w:ind w:left="440" w:hanging="440"/>
      </w:pPr>
      <w:rPr>
        <w:rFonts w:hint="eastAsia" w:ascii="游明朝" w:hAnsi="游明朝" w:eastAsia="游明朝"/>
      </w:rPr>
    </w:lvl>
    <w:lvl w:ilvl="1" w:tplc="0409000B">
      <w:numFmt w:val="bullet"/>
      <w:lvlText w:val=""/>
      <w:lvlJc w:val="left"/>
      <w:pPr>
        <w:ind w:left="880" w:hanging="440"/>
      </w:pPr>
      <w:rPr>
        <w:rFonts w:hint="default" w:ascii="Wingdings" w:hAnsi="Wingdings"/>
      </w:rPr>
    </w:lvl>
    <w:lvl w:ilvl="2" w:tplc="0409000D">
      <w:numFmt w:val="bullet"/>
      <w:lvlText w:val=""/>
      <w:lvlJc w:val="left"/>
      <w:pPr>
        <w:ind w:left="1320" w:hanging="440"/>
      </w:pPr>
      <w:rPr>
        <w:rFonts w:hint="default" w:ascii="Wingdings" w:hAnsi="Wingdings"/>
      </w:rPr>
    </w:lvl>
    <w:lvl w:ilvl="3" w:tplc="04090001">
      <w:numFmt w:val="bullet"/>
      <w:lvlText w:val=""/>
      <w:lvlJc w:val="left"/>
      <w:pPr>
        <w:ind w:left="1760" w:hanging="440"/>
      </w:pPr>
      <w:rPr>
        <w:rFonts w:hint="default" w:ascii="Wingdings" w:hAnsi="Wingdings"/>
      </w:rPr>
    </w:lvl>
    <w:lvl w:ilvl="4" w:tplc="0409000B">
      <w:numFmt w:val="bullet"/>
      <w:lvlText w:val=""/>
      <w:lvlJc w:val="left"/>
      <w:pPr>
        <w:ind w:left="2200" w:hanging="440"/>
      </w:pPr>
      <w:rPr>
        <w:rFonts w:hint="default" w:ascii="Wingdings" w:hAnsi="Wingdings"/>
      </w:rPr>
    </w:lvl>
    <w:lvl w:ilvl="5" w:tplc="0409000D">
      <w:numFmt w:val="bullet"/>
      <w:lvlText w:val=""/>
      <w:lvlJc w:val="left"/>
      <w:pPr>
        <w:ind w:left="2640" w:hanging="440"/>
      </w:pPr>
      <w:rPr>
        <w:rFonts w:hint="default" w:ascii="Wingdings" w:hAnsi="Wingdings"/>
      </w:rPr>
    </w:lvl>
    <w:lvl w:ilvl="6" w:tplc="04090001">
      <w:numFmt w:val="bullet"/>
      <w:lvlText w:val=""/>
      <w:lvlJc w:val="left"/>
      <w:pPr>
        <w:ind w:left="3080" w:hanging="440"/>
      </w:pPr>
      <w:rPr>
        <w:rFonts w:hint="default" w:ascii="Wingdings" w:hAnsi="Wingdings"/>
      </w:rPr>
    </w:lvl>
    <w:lvl w:ilvl="7" w:tplc="0409000B">
      <w:numFmt w:val="bullet"/>
      <w:lvlText w:val=""/>
      <w:lvlJc w:val="left"/>
      <w:pPr>
        <w:ind w:left="3520" w:hanging="440"/>
      </w:pPr>
      <w:rPr>
        <w:rFonts w:hint="default" w:ascii="Wingdings" w:hAnsi="Wingdings"/>
      </w:rPr>
    </w:lvl>
    <w:lvl w:ilvl="8" w:tplc="0409000D">
      <w:numFmt w:val="bullet"/>
      <w:lvlText w:val=""/>
      <w:lvlJc w:val="left"/>
      <w:pPr>
        <w:ind w:left="3960" w:hanging="440"/>
      </w:pPr>
      <w:rPr>
        <w:rFonts w:hint="default" w:ascii="Wingdings" w:hAnsi="Wingdings"/>
      </w:rPr>
    </w:lvl>
  </w:abstractNum>
  <w:abstractNum w:abstractNumId="2">
    <w:nsid w:val="00000003"/>
    <w:multiLevelType w:val="hybridMultilevel"/>
    <w:tmpl w:val="ABCA01DA"/>
    <w:lvl w:ilvl="0" w:tplc="5FEE9166">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nsid w:val="00000004"/>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4">
    <w:nsid w:val="00000005"/>
    <w:multiLevelType w:val="hybridMultilevel"/>
    <w:tmpl w:val="8E46892E"/>
    <w:lvl w:ilvl="0" w:tplc="339EA26C">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5">
    <w:nsid w:val="00000006"/>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6">
    <w:nsid w:val="00000007"/>
    <w:multiLevelType w:val="hybridMultilevel"/>
    <w:tmpl w:val="6EF29C3A"/>
    <w:lvl w:ilvl="0" w:tplc="0574A8C0">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7">
    <w:nsid w:val="00000008"/>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8">
    <w:nsid w:val="00000009"/>
    <w:multiLevelType w:val="hybridMultilevel"/>
    <w:tmpl w:val="EDEE4C7E"/>
    <w:lvl w:ilvl="0" w:tplc="033A2B7E">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9">
    <w:nsid w:val="0000000A"/>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0">
    <w:nsid w:val="0000000B"/>
    <w:multiLevelType w:val="hybridMultilevel"/>
    <w:tmpl w:val="ABCA01DA"/>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1">
    <w:nsid w:val="0000000C"/>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2">
    <w:nsid w:val="0000000D"/>
    <w:multiLevelType w:val="hybridMultilevel"/>
    <w:tmpl w:val="2B48CB16"/>
    <w:lvl w:ilvl="0" w:tplc="578E39CC">
      <w:start w:val="1"/>
      <w:numFmt w:val="decimal"/>
      <w:lvlText w:val="※%1"/>
      <w:lvlJc w:val="left"/>
      <w:pPr>
        <w:ind w:left="728"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3">
    <w:nsid w:val="0000000E"/>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4">
    <w:nsid w:val="0000000F"/>
    <w:multiLevelType w:val="hybridMultilevel"/>
    <w:tmpl w:val="ABCA01DA"/>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5">
    <w:nsid w:val="00000010"/>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6">
    <w:nsid w:val="00000011"/>
    <w:multiLevelType w:val="hybridMultilevel"/>
    <w:tmpl w:val="ABCA01DA"/>
    <w:lvl w:ilvl="0" w:tplc="FFFFFFFF">
      <w:start w:val="1"/>
      <w:numFmt w:val="decimal"/>
      <w:lvlText w:val="※%1"/>
      <w:lvlJc w:val="lef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7">
    <w:nsid w:val="00000012"/>
    <w:multiLevelType w:val="hybridMultilevel"/>
    <w:tmpl w:val="8BE8C2F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8">
    <w:nsid w:val="00000013"/>
    <w:multiLevelType w:val="hybridMultilevel"/>
    <w:tmpl w:val="EB220DC8"/>
    <w:lvl w:ilvl="0" w:tplc="3564C4BA">
      <w:start w:val="1"/>
      <w:numFmt w:val="decimal"/>
      <w:lvlText w:val="%1."/>
      <w:lvlJc w:val="righ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19">
    <w:nsid w:val="00000014"/>
    <w:multiLevelType w:val="hybridMultilevel"/>
    <w:tmpl w:val="EB220DC8"/>
    <w:lvl w:ilvl="0" w:tplc="FFFFFFFF">
      <w:start w:val="1"/>
      <w:numFmt w:val="decimal"/>
      <w:lvlText w:val="%1."/>
      <w:lvlJc w:val="righ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20">
    <w:nsid w:val="00000015"/>
    <w:multiLevelType w:val="hybridMultilevel"/>
    <w:tmpl w:val="EB220DC8"/>
    <w:lvl w:ilvl="0" w:tplc="FFFFFFFF">
      <w:start w:val="1"/>
      <w:numFmt w:val="decimal"/>
      <w:lvlText w:val="%1."/>
      <w:lvlJc w:val="righ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21">
    <w:nsid w:val="00000016"/>
    <w:multiLevelType w:val="hybridMultilevel"/>
    <w:tmpl w:val="EB220DC8"/>
    <w:lvl w:ilvl="0" w:tplc="FFFFFFFF">
      <w:start w:val="1"/>
      <w:numFmt w:val="decimal"/>
      <w:lvlText w:val="%1."/>
      <w:lvlJc w:val="righ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22">
    <w:nsid w:val="00000017"/>
    <w:multiLevelType w:val="hybridMultilevel"/>
    <w:tmpl w:val="EB220DC8"/>
    <w:lvl w:ilvl="0" w:tplc="FFFFFFFF">
      <w:start w:val="1"/>
      <w:numFmt w:val="decimal"/>
      <w:lvlText w:val="%1."/>
      <w:lvlJc w:val="right"/>
      <w:pPr>
        <w:ind w:left="440" w:hanging="440"/>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23">
    <w:nsid w:val="00000018"/>
    <w:multiLevelType w:val="hybridMultilevel"/>
    <w:tmpl w:val="DA42ADF2"/>
    <w:lvl w:ilvl="0" w:tplc="C498A586">
      <w:start w:val="1"/>
      <w:numFmt w:val="decimal"/>
      <w:lvlText w:val="※%1"/>
      <w:lvlJc w:val="left"/>
      <w:pPr>
        <w:ind w:left="440" w:hanging="440"/>
      </w:pPr>
      <w:rPr>
        <w:rFonts w:hint="eastAsia"/>
        <w:b w:val="0"/>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24">
    <w:nsid w:val="00000019"/>
    <w:multiLevelType w:val="hybridMultilevel"/>
    <w:tmpl w:val="E4B8111E"/>
    <w:lvl w:ilvl="0" w:tplc="B1FCB5E8">
      <w:start w:val="1"/>
      <w:numFmt w:val="decimal"/>
      <w:lvlText w:val="%1"/>
      <w:lvlJc w:val="right"/>
      <w:pPr>
        <w:ind w:left="440" w:hanging="152"/>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5">
    <w:nsid w:val="0000001A"/>
    <w:multiLevelType w:val="hybridMultilevel"/>
    <w:tmpl w:val="DA42ADF2"/>
    <w:lvl w:ilvl="0" w:tplc="FFFFFFFF">
      <w:start w:val="1"/>
      <w:numFmt w:val="decimal"/>
      <w:lvlText w:val="※%1"/>
      <w:lvlJc w:val="left"/>
      <w:pPr>
        <w:ind w:left="440" w:hanging="440"/>
      </w:pPr>
      <w:rPr>
        <w:rFonts w:hint="eastAsia"/>
        <w:b w:val="0"/>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26">
    <w:nsid w:val="0000001B"/>
    <w:multiLevelType w:val="hybridMultilevel"/>
    <w:tmpl w:val="B8EA8F7C"/>
    <w:lvl w:ilvl="0" w:tplc="FFFFFFFF">
      <w:start w:val="1"/>
      <w:numFmt w:val="decimal"/>
      <w:lvlText w:val="%1"/>
      <w:lvlJc w:val="right"/>
      <w:pPr>
        <w:ind w:left="440" w:hanging="152"/>
      </w:pPr>
      <w:rPr>
        <w:rFonts w:hint="eastAsia"/>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27">
    <w:nsid w:val="0000001C"/>
    <w:multiLevelType w:val="hybridMultilevel"/>
    <w:tmpl w:val="DA42ADF2"/>
    <w:lvl w:ilvl="0" w:tplc="FFFFFFFF">
      <w:start w:val="1"/>
      <w:numFmt w:val="decimal"/>
      <w:lvlText w:val="※%1"/>
      <w:lvlJc w:val="left"/>
      <w:pPr>
        <w:ind w:left="440" w:hanging="440"/>
      </w:pPr>
      <w:rPr>
        <w:rFonts w:hint="eastAsia"/>
        <w:b w:val="0"/>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28">
    <w:nsid w:val="0000001D"/>
    <w:multiLevelType w:val="hybridMultilevel"/>
    <w:tmpl w:val="1C926546"/>
    <w:lvl w:ilvl="0" w:tplc="E1840192">
      <w:start w:val="1"/>
      <w:numFmt w:val="decimal"/>
      <w:lvlText w:val="%1"/>
      <w:lvlJc w:val="right"/>
      <w:pPr>
        <w:ind w:left="440" w:hanging="152"/>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9">
    <w:nsid w:val="0000001E"/>
    <w:multiLevelType w:val="hybridMultilevel"/>
    <w:tmpl w:val="DA42ADF2"/>
    <w:lvl w:ilvl="0" w:tplc="FFFFFFFF">
      <w:start w:val="1"/>
      <w:numFmt w:val="decimal"/>
      <w:lvlText w:val="※%1"/>
      <w:lvlJc w:val="left"/>
      <w:pPr>
        <w:ind w:left="440" w:hanging="440"/>
      </w:pPr>
      <w:rPr>
        <w:rFonts w:hint="eastAsia"/>
        <w:b w:val="0"/>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30">
    <w:nsid w:val="0000001F"/>
    <w:multiLevelType w:val="hybridMultilevel"/>
    <w:tmpl w:val="1AFE0CEE"/>
    <w:lvl w:ilvl="0" w:tplc="E92A919A">
      <w:start w:val="1"/>
      <w:numFmt w:val="decimal"/>
      <w:lvlText w:val="%1"/>
      <w:lvlJc w:val="right"/>
      <w:pPr>
        <w:ind w:left="440" w:hanging="152"/>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1">
    <w:nsid w:val="00000020"/>
    <w:multiLevelType w:val="hybridMultilevel"/>
    <w:tmpl w:val="DA42ADF2"/>
    <w:lvl w:ilvl="0" w:tplc="FFFFFFFF">
      <w:start w:val="1"/>
      <w:numFmt w:val="decimal"/>
      <w:lvlText w:val="※%1"/>
      <w:lvlJc w:val="left"/>
      <w:pPr>
        <w:ind w:left="440" w:hanging="440"/>
      </w:pPr>
      <w:rPr>
        <w:rFonts w:hint="eastAsia"/>
        <w:b w:val="0"/>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autoSpaceDE w:val="0"/>
      <w:autoSpaceDN w:val="0"/>
      <w:snapToGrid w:val="0"/>
      <w:jc w:val="left"/>
      <w:outlineLvl w:val="0"/>
    </w:pPr>
    <w:rPr>
      <w:rFonts w:ascii="游ゴシック" w:hAnsi="游ゴシック" w:eastAsia="游ゴシック"/>
      <w:b w:val="1"/>
      <w:sz w:val="28"/>
    </w:rPr>
  </w:style>
  <w:style w:type="paragraph" w:styleId="2">
    <w:name w:val="heading 2"/>
    <w:basedOn w:val="0"/>
    <w:next w:val="0"/>
    <w:link w:val="16"/>
    <w:uiPriority w:val="0"/>
    <w:qFormat/>
    <w:pPr>
      <w:widowControl w:val="1"/>
      <w:autoSpaceDE w:val="0"/>
      <w:autoSpaceDN w:val="0"/>
      <w:spacing w:line="240" w:lineRule="exact"/>
      <w:jc w:val="left"/>
      <w:outlineLvl w:val="1"/>
    </w:pPr>
    <w:rPr>
      <w:rFonts w:ascii="游ゴシック" w:hAnsi="游ゴシック" w:eastAsia="游ゴシック"/>
      <w:b w:val="1"/>
      <w:sz w:val="1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游ゴシック" w:hAnsi="游ゴシック" w:eastAsia="游ゴシック"/>
      <w:b w:val="1"/>
      <w:sz w:val="28"/>
    </w:rPr>
  </w:style>
  <w:style w:type="character" w:styleId="16" w:customStyle="1">
    <w:name w:val="見出し 2 (文字)"/>
    <w:basedOn w:val="10"/>
    <w:next w:val="16"/>
    <w:link w:val="2"/>
    <w:uiPriority w:val="0"/>
    <w:rPr>
      <w:rFonts w:ascii="游ゴシック" w:hAnsi="游ゴシック" w:eastAsia="游ゴシック"/>
      <w:b w:val="1"/>
      <w:sz w:val="1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style>
  <w:style w:type="paragraph" w:styleId="37">
    <w:name w:val="footer"/>
    <w:basedOn w:val="0"/>
    <w:next w:val="37"/>
    <w:link w:val="38"/>
    <w:uiPriority w:val="0"/>
    <w:pPr>
      <w:tabs>
        <w:tab w:val="center" w:leader="none" w:pos="4252"/>
        <w:tab w:val="right" w:leader="none" w:pos="8504"/>
      </w:tabs>
      <w:snapToGrid w:val="0"/>
    </w:pPr>
  </w:style>
  <w:style w:type="character" w:styleId="38" w:customStyle="1">
    <w:name w:val="フッター (文字)"/>
    <w:basedOn w:val="10"/>
    <w:next w:val="38"/>
    <w:link w:val="37"/>
    <w:uiPriority w:val="0"/>
  </w:style>
  <w:style w:type="character" w:styleId="39">
    <w:name w:val="Hyperlink"/>
    <w:basedOn w:val="10"/>
    <w:next w:val="39"/>
    <w:link w:val="0"/>
    <w:uiPriority w:val="0"/>
    <w:rPr>
      <w:color w:val="467886" w:themeColor="hyperlink"/>
      <w:u w:val="single" w:color="auto"/>
    </w:rPr>
  </w:style>
  <w:style w:type="character" w:styleId="40" w:customStyle="1">
    <w:name w:val="Unresolved Mention"/>
    <w:basedOn w:val="10"/>
    <w:next w:val="40"/>
    <w:link w:val="0"/>
    <w:uiPriority w:val="0"/>
    <w:rPr>
      <w:color w:val="605E5C"/>
      <w:shd w:val="clear" w:color="auto" w:fill="E1DFDD"/>
    </w:rPr>
  </w:style>
  <w:style w:type="character" w:styleId="41">
    <w:name w:val="FollowedHyperlink"/>
    <w:basedOn w:val="10"/>
    <w:next w:val="41"/>
    <w:link w:val="0"/>
    <w:uiPriority w:val="0"/>
    <w:rPr>
      <w:color w:val="96607D" w:themeColor="followedHyperlink"/>
      <w:u w:val="single" w:color="auto"/>
    </w:rPr>
  </w:style>
  <w:style w:type="character" w:styleId="42">
    <w:name w:val="Strong"/>
    <w:basedOn w:val="10"/>
    <w:next w:val="42"/>
    <w:link w:val="0"/>
    <w:uiPriority w:val="0"/>
    <w:qFormat/>
    <w:rPr>
      <w:b w:val="1"/>
    </w:rPr>
  </w:style>
  <w:style w:type="character" w:styleId="43">
    <w:name w:val="annotation reference"/>
    <w:basedOn w:val="10"/>
    <w:next w:val="43"/>
    <w:link w:val="0"/>
    <w:uiPriority w:val="0"/>
    <w:semiHidden/>
    <w:rPr>
      <w:sz w:val="18"/>
    </w:rPr>
  </w:style>
  <w:style w:type="paragraph" w:styleId="44">
    <w:name w:val="annotation text"/>
    <w:basedOn w:val="0"/>
    <w:next w:val="44"/>
    <w:link w:val="45"/>
    <w:uiPriority w:val="0"/>
    <w:semiHidden/>
    <w:pPr>
      <w:jc w:val="left"/>
    </w:pPr>
  </w:style>
  <w:style w:type="character" w:styleId="45" w:customStyle="1">
    <w:name w:val="コメント文字列 (文字)"/>
    <w:basedOn w:val="10"/>
    <w:next w:val="45"/>
    <w:link w:val="44"/>
    <w:uiPriority w:val="0"/>
  </w:style>
  <w:style w:type="paragraph" w:styleId="46">
    <w:name w:val="annotation subject"/>
    <w:basedOn w:val="44"/>
    <w:next w:val="44"/>
    <w:link w:val="47"/>
    <w:uiPriority w:val="0"/>
    <w:semiHidden/>
    <w:rPr>
      <w:b w:val="1"/>
    </w:rPr>
  </w:style>
  <w:style w:type="character" w:styleId="47" w:customStyle="1">
    <w:name w:val="コメント内容 (文字)"/>
    <w:basedOn w:val="45"/>
    <w:next w:val="47"/>
    <w:link w:val="46"/>
    <w:uiPriority w:val="0"/>
    <w:rPr>
      <w:b w:val="1"/>
    </w:rPr>
  </w:style>
  <w:style w:type="paragraph" w:styleId="48">
    <w:name w:val="Revision"/>
    <w:next w:val="48"/>
    <w:link w:val="0"/>
    <w:uiPriority w:val="0"/>
    <w:rPr/>
  </w:style>
  <w:style w:type="character" w:styleId="49">
    <w:name w:val="footnote reference"/>
    <w:basedOn w:val="10"/>
    <w:next w:val="49"/>
    <w:link w:val="0"/>
    <w:uiPriority w:val="0"/>
    <w:semiHidden/>
    <w:rPr>
      <w:vertAlign w:val="superscript"/>
    </w:rPr>
  </w:style>
  <w:style w:type="character" w:styleId="50">
    <w:name w:val="endnote reference"/>
    <w:basedOn w:val="10"/>
    <w:next w:val="50"/>
    <w:link w:val="0"/>
    <w:uiPriority w:val="0"/>
    <w:semiHidden/>
    <w:rPr>
      <w:vertAlign w:val="superscript"/>
    </w:rPr>
  </w:style>
  <w:style w:type="table" w:styleId="51">
    <w:name w:val="Table Grid"/>
    <w:basedOn w:val="11"/>
    <w:next w:val="5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1536</TotalTime>
  <Pages>33</Pages>
  <Words>573</Words>
  <Characters>30150</Characters>
  <Application>JUST Note</Application>
  <Lines>145261</Lines>
  <Paragraphs>3950</Paragraphs>
  <Company>
  </Company>
  <CharactersWithSpaces>30766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dc:subject>
  </dc:subject>
  <dc:creator>
  </dc:creator>
  <cp:keywords>
  </cp:keywords>
  <dc:description>_x000d_
  </dc:description>
  <cp:lastModifiedBy>02544)小林　克敏</cp:lastModifiedBy>
  <cp:lastPrinted>2025-04-07T07:29:53Z</cp:lastPrinted>
  <dcterms:created xsi:type="dcterms:W3CDTF">2025-02-18T11:05:00Z</dcterms:created>
  <dcterms:modified xsi:type="dcterms:W3CDTF">2025-04-07T08:45:10Z</dcterms:modified>
  <cp:revision>966</cp:revision>
</cp:coreProperties>
</file>