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太田市</w:t>
      </w:r>
      <w:r>
        <w:rPr>
          <w:rFonts w:hint="eastAsia"/>
          <w:b w:val="1"/>
          <w:sz w:val="32"/>
        </w:rPr>
        <w:t>DX</w:t>
      </w:r>
      <w:r>
        <w:rPr>
          <w:rFonts w:hint="eastAsia"/>
          <w:b w:val="1"/>
          <w:sz w:val="32"/>
        </w:rPr>
        <w:t>推進補助金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交付申請チェックリスト</w:t>
      </w:r>
    </w:p>
    <w:p>
      <w:pPr>
        <w:pStyle w:val="0"/>
        <w:rPr>
          <w:rFonts w:hint="default"/>
          <w:sz w:val="32"/>
        </w:rPr>
      </w:pPr>
    </w:p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１．交付申請書（別紙）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２．決算書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３．履歴事項全部証明書の写し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４．導入機械の見積書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５．導入機械の仕様書</w:t>
      </w:r>
    </w:p>
    <w:p>
      <w:pPr>
        <w:pStyle w:val="0"/>
        <w:snapToGrid w:val="0"/>
        <w:spacing w:line="420" w:lineRule="auto"/>
        <w:rPr>
          <w:rFonts w:hint="default" w:ascii="ＭＳ 明朝" w:hAnsi="ＭＳ 明朝"/>
          <w:highlight w:val="none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６．会社パンフレット</w:t>
      </w:r>
      <w:r>
        <w:rPr>
          <w:rFonts w:hint="eastAsia"/>
          <w:sz w:val="32"/>
        </w:rPr>
        <w:t xml:space="preserve"> </w:t>
      </w:r>
    </w:p>
    <w:p>
      <w:pPr>
        <w:pStyle w:val="0"/>
        <w:snapToGrid w:val="0"/>
        <w:spacing w:line="420" w:lineRule="auto"/>
        <w:outlineLvl w:val="0"/>
        <w:rPr>
          <w:rFonts w:hint="default"/>
          <w:b w:val="1"/>
          <w:sz w:val="36"/>
        </w:rPr>
      </w:pPr>
    </w:p>
    <w:p>
      <w:pPr>
        <w:pStyle w:val="0"/>
        <w:outlineLvl w:val="0"/>
        <w:rPr>
          <w:rFonts w:hint="default"/>
          <w:b w:val="1"/>
          <w:sz w:val="36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rPr>
          <w:rFonts w:hint="eastAsia" w:ascii="ＭＳ 明朝" w:hAnsi="ＭＳ 明朝" w:eastAsia="ＭＳ 明朝"/>
          <w:color w:val="auto"/>
          <w:kern w:val="0"/>
          <w:sz w:val="22"/>
        </w:rPr>
        <w:sectPr>
          <w:footerReference r:id="rId5" w:type="default"/>
          <w:pgSz w:w="11905" w:h="16837"/>
          <w:pgMar w:top="1133" w:right="1190" w:bottom="1417" w:left="1303" w:header="720" w:footer="720" w:gutter="0"/>
          <w:cols w:space="720"/>
          <w:textDirection w:val="lrTb"/>
          <w:docGrid w:linePitch="316"/>
        </w:sect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様式第１号（第５条関係）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推進補助金申請書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年　　月　　日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（宛先）太田市長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35" w:firstLineChars="10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推進補助金の交付を受けたいので、太田市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推進補助金要綱第５条第１項の規定により、次のとおり申請します。</w:t>
      </w:r>
    </w:p>
    <w:tbl>
      <w:tblPr>
        <w:tblStyle w:val="35"/>
        <w:tblpPr w:leftFromText="0" w:rightFromText="0" w:topFromText="0" w:bottomFromText="0" w:vertAnchor="text" w:horzAnchor="margin" w:tblpX="117" w:tblpY="4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520"/>
        <w:gridCol w:w="18"/>
        <w:gridCol w:w="5873"/>
      </w:tblGrid>
      <w:tr>
        <w:trPr>
          <w:trHeight w:val="902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本社所在地</w:t>
            </w:r>
          </w:p>
        </w:tc>
        <w:tc>
          <w:tcPr>
            <w:tcW w:w="589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〒</w:t>
            </w: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名称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ind w:firstLine="688" w:firstLineChars="25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役職名／代表者氏名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／</w:t>
            </w:r>
          </w:p>
        </w:tc>
      </w:tr>
      <w:tr>
        <w:trPr>
          <w:trHeight w:val="446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="138" w:firstLineChars="5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業種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</w:p>
        </w:tc>
      </w:tr>
      <w:tr>
        <w:trPr>
          <w:trHeight w:val="446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ind w:leftChars="0"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highlight w:val="none"/>
              </w:rPr>
              <w:t>担当者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>
          <w:trHeight w:val="639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Chars="0" w:firstLine="0" w:firstLineChars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電話番号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  <w:highlight w:val="none"/>
              </w:rPr>
            </w:pPr>
          </w:p>
        </w:tc>
      </w:tr>
      <w:tr>
        <w:trPr>
          <w:trHeight w:val="543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メールアドレス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@</w:t>
            </w:r>
          </w:p>
        </w:tc>
      </w:tr>
      <w:tr>
        <w:trPr>
          <w:trHeight w:val="436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資本金／従業員数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064" w:firstLineChars="750"/>
              <w:jc w:val="left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円　</w:t>
            </w:r>
            <w:r>
              <w:rPr>
                <w:rFonts w:hint="eastAsia"/>
                <w:sz w:val="28"/>
                <w:highlight w:val="none"/>
              </w:rPr>
              <w:t xml:space="preserve"> </w:t>
            </w:r>
            <w:r>
              <w:rPr>
                <w:rFonts w:hint="eastAsia"/>
                <w:sz w:val="28"/>
                <w:highlight w:val="none"/>
              </w:rPr>
              <w:t>／　　　</w:t>
            </w:r>
            <w:r>
              <w:rPr>
                <w:rFonts w:hint="eastAsia"/>
                <w:sz w:val="28"/>
                <w:highlight w:val="none"/>
              </w:rPr>
              <w:t xml:space="preserve"> </w:t>
            </w:r>
            <w:r>
              <w:rPr>
                <w:rFonts w:hint="eastAsia"/>
                <w:sz w:val="28"/>
                <w:highlight w:val="none"/>
              </w:rPr>
              <w:t>　　人</w:t>
            </w:r>
          </w:p>
        </w:tc>
      </w:tr>
      <w:tr>
        <w:trPr>
          <w:trHeight w:val="735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ind w:leftChars="0" w:firstLine="0"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pacing w:line="60" w:lineRule="auto"/>
              <w:ind w:left="0" w:leftChars="0" w:firstLine="0" w:firstLineChars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導入機器等設置場所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〒</w:t>
            </w:r>
          </w:p>
          <w:p>
            <w:pPr>
              <w:pStyle w:val="0"/>
              <w:jc w:val="left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太田市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１．申請者情報等</w:t>
      </w:r>
    </w:p>
    <w:p>
      <w:pPr>
        <w:pStyle w:val="0"/>
        <w:snapToGrid w:val="0"/>
        <w:spacing w:line="240" w:lineRule="auto"/>
        <w:rPr>
          <w:rFonts w:hint="default" w:ascii="ＭＳ 明朝" w:hAnsi="ＭＳ 明朝"/>
          <w:highlight w:val="none"/>
        </w:rPr>
      </w:pPr>
    </w:p>
    <w:p>
      <w:pPr>
        <w:pStyle w:val="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２</w:t>
      </w:r>
      <w:r>
        <w:rPr>
          <w:rFonts w:hint="eastAsia" w:ascii="ＭＳ 明朝" w:hAnsi="ＭＳ 明朝"/>
          <w:highlight w:val="none"/>
        </w:rPr>
        <w:t>.</w:t>
      </w:r>
      <w:r>
        <w:rPr>
          <w:rFonts w:hint="eastAsia" w:ascii="ＭＳ 明朝" w:hAnsi="ＭＳ 明朝"/>
          <w:highlight w:val="none"/>
        </w:rPr>
        <w:t>補助事業の目的及び内容</w:t>
      </w:r>
    </w:p>
    <w:tbl>
      <w:tblPr>
        <w:tblStyle w:val="35"/>
        <w:tblW w:w="963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20"/>
        <w:gridCol w:w="6110"/>
      </w:tblGrid>
      <w:tr>
        <w:trPr>
          <w:trHeight w:val="1508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現状課題</w:t>
            </w:r>
          </w:p>
          <w:p>
            <w:pPr>
              <w:pStyle w:val="0"/>
              <w:snapToGrid w:val="0"/>
              <w:spacing w:line="24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</w:tc>
        <w:tc>
          <w:tcPr>
            <w:tcW w:w="61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1105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pacing w:line="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導入前作業時間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5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180" w:lineRule="auto"/>
              <w:ind w:left="0" w:leftChars="0" w:firstLine="138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導入後（予定）作業時間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</w:t>
      </w:r>
      <w:r>
        <w:rPr>
          <w:rFonts w:hint="eastAsia" w:ascii="ＭＳ 明朝" w:hAnsi="ＭＳ 明朝" w:eastAsia="ＭＳ 明朝"/>
          <w:highlight w:val="none"/>
        </w:rPr>
        <w:t>.</w:t>
      </w:r>
      <w:r>
        <w:rPr>
          <w:rFonts w:hint="eastAsia" w:ascii="ＭＳ 明朝" w:hAnsi="ＭＳ 明朝" w:eastAsia="ＭＳ 明朝"/>
          <w:highlight w:val="none"/>
        </w:rPr>
        <w:t>導入予定機器の種類及び期間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25"/>
        <w:gridCol w:w="5170"/>
      </w:tblGrid>
      <w:tr>
        <w:trPr>
          <w:trHeight w:val="886" w:hRule="atLeast"/>
        </w:trPr>
        <w:tc>
          <w:tcPr>
            <w:tcW w:w="4225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機器名／型式</w:t>
            </w:r>
          </w:p>
        </w:tc>
        <w:tc>
          <w:tcPr>
            <w:tcW w:w="5170" w:type="dxa"/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eastAsia"/>
                <w:sz w:val="28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4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着手予定年月日</w:t>
            </w:r>
          </w:p>
        </w:tc>
        <w:tc>
          <w:tcPr>
            <w:tcW w:w="51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　　　　　年　　月　　日</w:t>
            </w:r>
          </w:p>
        </w:tc>
      </w:tr>
      <w:tr>
        <w:trPr>
          <w:trHeight w:val="1075" w:hRule="atLeast"/>
        </w:trPr>
        <w:tc>
          <w:tcPr>
            <w:tcW w:w="4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完了予定年月日</w:t>
            </w:r>
          </w:p>
        </w:tc>
        <w:tc>
          <w:tcPr>
            <w:tcW w:w="51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年　　月　　日</w:t>
            </w: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</w:p>
    <w:tbl>
      <w:tblPr>
        <w:tblStyle w:val="35"/>
        <w:tblpPr w:leftFromText="142" w:rightFromText="142" w:topFromText="0" w:bottomFromText="0" w:vertAnchor="text" w:horzAnchor="text" w:tblpX="104" w:tblpY="431"/>
        <w:tblW w:w="0" w:type="auto"/>
        <w:tblLayout w:type="fixed"/>
        <w:tblLook w:firstRow="1" w:lastRow="0" w:firstColumn="1" w:lastColumn="0" w:noHBand="0" w:noVBand="1" w:val="04A0"/>
      </w:tblPr>
      <w:tblGrid>
        <w:gridCol w:w="4122"/>
        <w:gridCol w:w="5289"/>
      </w:tblGrid>
      <w:tr>
        <w:trPr>
          <w:trHeight w:val="811" w:hRule="atLeast"/>
        </w:trPr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20" w:lineRule="auto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ind w:firstLineChars="0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ind w:firstLineChars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総事業費</w:t>
            </w: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　　（税抜き）　　　　　　　　</w:t>
            </w:r>
            <w:r>
              <w:rPr>
                <w:rFonts w:hint="eastAsia"/>
                <w:color w:val="000000" w:themeColor="text1"/>
                <w:highlight w:val="none"/>
              </w:rPr>
              <w:t xml:space="preserve">  </w:t>
            </w:r>
            <w:r>
              <w:rPr>
                <w:rFonts w:hint="eastAsia"/>
                <w:color w:val="000000" w:themeColor="text1"/>
                <w:highlight w:val="none"/>
              </w:rPr>
              <w:t>円</w:t>
            </w:r>
          </w:p>
        </w:tc>
      </w:tr>
      <w:tr>
        <w:trPr>
          <w:trHeight w:val="718" w:hRule="atLeast"/>
        </w:trPr>
        <w:tc>
          <w:tcPr>
            <w:tcW w:w="41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補助対象経費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471" w:firstLineChars="200"/>
              <w:jc w:val="left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snapToGrid w:val="0"/>
              <w:ind w:firstLine="471" w:firstLineChars="2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（税抜き）　　　　　　　　　円</w:t>
            </w:r>
          </w:p>
        </w:tc>
      </w:tr>
      <w:tr>
        <w:trPr>
          <w:trHeight w:val="1938" w:hRule="atLeast"/>
        </w:trPr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補助金額</w:t>
            </w:r>
          </w:p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rPr>
                <w:rFonts w:hint="default"/>
                <w:color w:val="000000" w:themeColor="text1"/>
                <w:highlight w:val="none"/>
                <w:u w:val="single" w:color="000000" w:themeColor="text1"/>
              </w:rPr>
            </w:pPr>
          </w:p>
          <w:p>
            <w:pPr>
              <w:pStyle w:val="0"/>
              <w:snapToGrid w:val="0"/>
              <w:ind w:firstLine="941" w:firstLineChars="400"/>
              <w:rPr>
                <w:rFonts w:hint="default"/>
                <w:color w:val="000000" w:themeColor="text1"/>
                <w:highlight w:val="none"/>
                <w:u w:val="single" w:color="000000" w:themeColor="text1"/>
              </w:rPr>
            </w:pPr>
            <w:r>
              <w:rPr>
                <w:rFonts w:hint="eastAsia"/>
                <w:color w:val="000000" w:themeColor="text1"/>
                <w:highlight w:val="none"/>
                <w:u w:val="single" w:color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single" w:color="000000" w:themeColor="text1"/>
              </w:rPr>
              <w:t>　　　　　　　　　　</w:t>
            </w:r>
            <w:r>
              <w:rPr>
                <w:rFonts w:hint="eastAsia"/>
                <w:color w:val="000000" w:themeColor="text1"/>
                <w:highlight w:val="none"/>
                <w:u w:val="single" w:color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single" w:color="000000" w:themeColor="text1"/>
              </w:rPr>
              <w:t>　円</w:t>
            </w:r>
          </w:p>
          <w:p>
            <w:pPr>
              <w:pStyle w:val="0"/>
              <w:snapToGrid w:val="0"/>
              <w:ind w:left="0" w:leftChars="0" w:firstLine="1412" w:firstLineChars="60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(1,000</w:t>
            </w:r>
            <w:r>
              <w:rPr>
                <w:rFonts w:hint="eastAsia"/>
                <w:color w:val="000000" w:themeColor="text1"/>
                <w:highlight w:val="none"/>
              </w:rPr>
              <w:t>円未満切り捨て</w:t>
            </w:r>
            <w:r>
              <w:rPr>
                <w:rFonts w:hint="eastAsia"/>
                <w:color w:val="000000" w:themeColor="text1"/>
                <w:highlight w:val="none"/>
              </w:rPr>
              <w:t>)</w:t>
            </w:r>
          </w:p>
          <w:p>
            <w:pPr>
              <w:pStyle w:val="0"/>
              <w:ind w:left="2118" w:leftChars="200" w:hanging="1647" w:hangingChars="70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※</w:t>
            </w:r>
            <w:r>
              <w:rPr>
                <w:rFonts w:hint="eastAsia"/>
                <w:color w:val="000000" w:themeColor="text1"/>
                <w:highlight w:val="none"/>
              </w:rPr>
              <w:t>100</w:t>
            </w:r>
            <w:r>
              <w:rPr>
                <w:rFonts w:hint="eastAsia"/>
                <w:color w:val="000000" w:themeColor="text1"/>
                <w:highlight w:val="none"/>
              </w:rPr>
              <w:t>万円又は補助対象経費×</w:t>
            </w:r>
            <w:r>
              <w:rPr>
                <w:rFonts w:hint="eastAsia"/>
                <w:color w:val="000000" w:themeColor="text1"/>
                <w:highlight w:val="none"/>
              </w:rPr>
              <w:t>1/2</w:t>
            </w:r>
            <w:r>
              <w:rPr>
                <w:rFonts w:hint="eastAsia"/>
                <w:color w:val="000000" w:themeColor="text1"/>
                <w:highlight w:val="none"/>
              </w:rPr>
              <w:t>のいずれか低い額</w:t>
            </w:r>
          </w:p>
          <w:p>
            <w:pPr>
              <w:pStyle w:val="0"/>
              <w:snapToGrid w:val="0"/>
              <w:ind w:leftChars="0" w:firstLine="0" w:firstLineChars="0"/>
              <w:rPr>
                <w:rFonts w:hint="default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４．導入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予定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経費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確認</w:t>
      </w:r>
    </w:p>
    <w:p>
      <w:pPr>
        <w:pStyle w:val="0"/>
        <w:ind w:left="0" w:leftChars="0" w:hanging="631" w:hangingChars="2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32"/>
          <w:highlight w:val="none"/>
        </w:rPr>
        <w:t>□　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　私は、暴力団でないことを宣誓します。また、暴力団の利益となる使用を制限するため、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次のことについて同意します。（同意する場合は、□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にチェック）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暴力団による使用であるか否かを確認する必要があるときは、所轄の警察署へ照会する場合があること。</w:t>
      </w:r>
    </w:p>
    <w:p>
      <w:pPr>
        <w:pStyle w:val="0"/>
        <w:ind w:left="471" w:leftChars="20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暴力団の利益となる使用であることが判明した場合は、交付決定が取り消されること。こ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の場合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において、既に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補助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金が交付されているときは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、これを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返還すること。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ＭＳ 明朝" w:hAnsi="ＭＳ 明朝" w:eastAsia="ＭＳ 明朝"/>
          <w:sz w:val="32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>　市税の滞納はありません（市が審査のため税情報の照合を行うことに合意します。）　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Wingdings" w:hAnsi="Wingdings" w:eastAsia="Wingdings"/>
        <w:color w:val="000000"/>
        <w:kern w:val="0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747</TotalTime>
  <Pages>3</Pages>
  <Words>11</Words>
  <Characters>646</Characters>
  <Application>JUST Note</Application>
  <Lines>147</Lines>
  <Paragraphs>55</Paragraphs>
  <CharactersWithSpaces>733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2025-10-15T07:48:20Z</dcterms:modified>
  <cp:revision>23</cp:revision>
</cp:coreProperties>
</file>