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CA" w:rsidRPr="00DA45E9" w:rsidRDefault="00AF7BCA" w:rsidP="00AF7BCA">
      <w:pPr>
        <w:jc w:val="center"/>
        <w:rPr>
          <w:rFonts w:hint="eastAsia"/>
          <w:sz w:val="28"/>
          <w:lang w:eastAsia="zh-TW"/>
        </w:rPr>
      </w:pPr>
      <w:bookmarkStart w:id="0" w:name="_GoBack"/>
      <w:bookmarkEnd w:id="0"/>
      <w:r w:rsidRPr="00DA45E9">
        <w:rPr>
          <w:rFonts w:hint="eastAsia"/>
          <w:sz w:val="28"/>
        </w:rPr>
        <w:t>A-③商業地景観（建築物・工作物）</w:t>
      </w:r>
    </w:p>
    <w:tbl>
      <w:tblPr>
        <w:tblW w:w="4886" w:type="pc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4234"/>
        <w:gridCol w:w="2405"/>
        <w:gridCol w:w="2057"/>
      </w:tblGrid>
      <w:tr w:rsidR="00AF7BCA" w:rsidRPr="00DA45E9">
        <w:trPr>
          <w:trHeight w:val="20"/>
          <w:tblHeader/>
        </w:trPr>
        <w:tc>
          <w:tcPr>
            <w:tcW w:w="379" w:type="pct"/>
            <w:shd w:val="clear" w:color="auto" w:fill="E6E6E6"/>
            <w:vAlign w:val="center"/>
          </w:tcPr>
          <w:p w:rsidR="00AF7BCA" w:rsidRPr="00DA45E9" w:rsidRDefault="00AF7BCA" w:rsidP="00351BFF">
            <w:pPr>
              <w:ind w:rightChars="-62" w:right="-136"/>
              <w:rPr>
                <w:rFonts w:hint="eastAsia"/>
                <w:szCs w:val="21"/>
              </w:rPr>
            </w:pPr>
            <w:r w:rsidRPr="00DA45E9">
              <w:rPr>
                <w:rFonts w:hint="eastAsia"/>
                <w:szCs w:val="21"/>
              </w:rPr>
              <w:t>項目</w:t>
            </w:r>
          </w:p>
        </w:tc>
        <w:tc>
          <w:tcPr>
            <w:tcW w:w="3528" w:type="pct"/>
            <w:gridSpan w:val="2"/>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配慮項目（景観形成基準）</w:t>
            </w:r>
          </w:p>
        </w:tc>
        <w:tc>
          <w:tcPr>
            <w:tcW w:w="1093" w:type="pct"/>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チェック欄</w:t>
            </w:r>
          </w:p>
        </w:tc>
      </w:tr>
      <w:tr w:rsidR="00AF7BCA" w:rsidRPr="00DA45E9">
        <w:trPr>
          <w:trHeight w:val="20"/>
        </w:trPr>
        <w:tc>
          <w:tcPr>
            <w:tcW w:w="379"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位置</w:t>
            </w:r>
          </w:p>
          <w:p w:rsidR="00AF7BCA" w:rsidRPr="00DA45E9" w:rsidRDefault="00AF7BCA" w:rsidP="00AF7BCA">
            <w:pPr>
              <w:spacing w:line="240" w:lineRule="exact"/>
              <w:jc w:val="center"/>
              <w:rPr>
                <w:rFonts w:hint="eastAsia"/>
                <w:szCs w:val="21"/>
              </w:rPr>
            </w:pPr>
            <w:r w:rsidRPr="00DA45E9">
              <w:rPr>
                <w:rFonts w:hint="eastAsia"/>
                <w:szCs w:val="21"/>
              </w:rPr>
              <w:t>配置</w:t>
            </w:r>
          </w:p>
        </w:tc>
        <w:tc>
          <w:tcPr>
            <w:tcW w:w="3528" w:type="pct"/>
            <w:gridSpan w:val="2"/>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①周辺の景観と調和した配置に努める。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8" w:type="pct"/>
            <w:gridSpan w:val="2"/>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②隣接地と相互に協力し、</w:t>
            </w:r>
            <w:r w:rsidRPr="00DA45E9">
              <w:rPr>
                <w:rFonts w:hint="eastAsia"/>
              </w:rPr>
              <w:t>店先へオープンスペースを配置するなどして、</w:t>
            </w:r>
            <w:r w:rsidRPr="00DA45E9">
              <w:rPr>
                <w:rFonts w:hint="eastAsia"/>
                <w:szCs w:val="21"/>
              </w:rPr>
              <w:t>にぎわいのある歩行空間を演出する。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③街並みの連続性を阻害することがないよう、</w:t>
            </w:r>
            <w:r w:rsidRPr="00DA45E9">
              <w:rPr>
                <w:rFonts w:hint="eastAsia"/>
              </w:rPr>
              <w:t>周囲</w:t>
            </w:r>
            <w:r w:rsidRPr="00DA45E9">
              <w:rPr>
                <w:rFonts w:hint="eastAsia"/>
                <w:szCs w:val="21"/>
              </w:rPr>
              <w:t>の建築物の壁面位置や配置などにそろえる。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50"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AF7BCA">
            <w:pPr>
              <w:snapToGrid w:val="0"/>
              <w:rPr>
                <w:rFonts w:hint="eastAsia"/>
                <w:szCs w:val="21"/>
              </w:rPr>
            </w:pPr>
          </w:p>
          <w:p w:rsidR="00AF7BCA" w:rsidRPr="00DA45E9" w:rsidRDefault="00AF7BCA" w:rsidP="00AF7BCA">
            <w:pPr>
              <w:snapToGrid w:val="0"/>
              <w:rPr>
                <w:rFonts w:hint="eastAsia"/>
                <w:szCs w:val="21"/>
              </w:rPr>
            </w:pPr>
          </w:p>
          <w:p w:rsidR="00AF7BCA" w:rsidRPr="00DA45E9" w:rsidRDefault="00AF7BCA" w:rsidP="00AF7BCA">
            <w:pPr>
              <w:snapToGrid w:val="0"/>
              <w:rPr>
                <w:rFonts w:hint="eastAsia"/>
                <w:szCs w:val="21"/>
              </w:rPr>
            </w:pPr>
          </w:p>
          <w:p w:rsidR="00AF7BCA" w:rsidRPr="00DA45E9" w:rsidRDefault="00AF7BCA" w:rsidP="00AF7BCA">
            <w:pPr>
              <w:snapToGrid w:val="0"/>
              <w:rPr>
                <w:rFonts w:hint="eastAsia"/>
                <w:szCs w:val="21"/>
              </w:rPr>
            </w:pPr>
          </w:p>
        </w:tc>
        <w:tc>
          <w:tcPr>
            <w:tcW w:w="2371"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r w:rsidR="00AF7BCA" w:rsidRPr="00DA45E9">
        <w:trPr>
          <w:trHeight w:val="20"/>
        </w:trPr>
        <w:tc>
          <w:tcPr>
            <w:tcW w:w="379"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高さ</w:t>
            </w:r>
          </w:p>
          <w:p w:rsidR="00AF7BCA" w:rsidRPr="00DA45E9" w:rsidRDefault="00AF7BCA" w:rsidP="00AF7BCA">
            <w:pPr>
              <w:spacing w:line="240" w:lineRule="exact"/>
              <w:jc w:val="center"/>
              <w:rPr>
                <w:rFonts w:hint="eastAsia"/>
                <w:szCs w:val="21"/>
              </w:rPr>
            </w:pPr>
            <w:r w:rsidRPr="00DA45E9">
              <w:rPr>
                <w:rFonts w:hint="eastAsia"/>
                <w:szCs w:val="21"/>
              </w:rPr>
              <w:t>規模</w:t>
            </w:r>
          </w:p>
        </w:tc>
        <w:tc>
          <w:tcPr>
            <w:tcW w:w="3528" w:type="pct"/>
            <w:gridSpan w:val="2"/>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④周辺の景観と調和した高さ及び規模とするよう努める。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50"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AF7BCA">
            <w:pPr>
              <w:snapToGrid w:val="0"/>
              <w:rPr>
                <w:rFonts w:hint="eastAsia"/>
                <w:szCs w:val="21"/>
              </w:rPr>
            </w:pPr>
          </w:p>
          <w:p w:rsidR="00AF7BCA" w:rsidRPr="00DA45E9" w:rsidRDefault="00AF7BCA" w:rsidP="00AF7BCA">
            <w:pPr>
              <w:snapToGrid w:val="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371"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r w:rsidR="00AF7BCA" w:rsidRPr="00DA45E9">
        <w:trPr>
          <w:trHeight w:val="20"/>
        </w:trPr>
        <w:tc>
          <w:tcPr>
            <w:tcW w:w="379"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形態</w:t>
            </w:r>
          </w:p>
          <w:p w:rsidR="00AF7BCA" w:rsidRPr="00DA45E9" w:rsidRDefault="00AF7BCA" w:rsidP="00AF7BCA">
            <w:pPr>
              <w:spacing w:line="240" w:lineRule="exact"/>
              <w:jc w:val="center"/>
              <w:rPr>
                <w:rFonts w:hint="eastAsia"/>
                <w:szCs w:val="21"/>
              </w:rPr>
            </w:pPr>
            <w:r w:rsidRPr="00DA45E9">
              <w:rPr>
                <w:rFonts w:hint="eastAsia"/>
                <w:szCs w:val="21"/>
              </w:rPr>
              <w:t>意匠</w:t>
            </w:r>
          </w:p>
        </w:tc>
        <w:tc>
          <w:tcPr>
            <w:tcW w:w="352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⑤建築物全体としてまとまりのある意匠とする。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⑥周辺の景観との調和及び地域の特性に応じて、全体的に違和感のない形態・意匠とする。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⑦外壁</w:t>
            </w:r>
            <w:r>
              <w:rPr>
                <w:rFonts w:cs="ＭＳ 明朝" w:hint="eastAsia"/>
                <w:szCs w:val="21"/>
              </w:rPr>
              <w:t>又</w:t>
            </w:r>
            <w:r w:rsidRPr="00DA45E9">
              <w:rPr>
                <w:rFonts w:cs="ＭＳ 明朝" w:hint="eastAsia"/>
                <w:szCs w:val="21"/>
              </w:rPr>
              <w:t>は</w:t>
            </w:r>
            <w:r w:rsidRPr="00DA45E9">
              <w:rPr>
                <w:rFonts w:hint="eastAsia"/>
                <w:szCs w:val="21"/>
              </w:rPr>
              <w:t>屋上に設ける設備は、露出させないなど、建築物本体及び周辺の景観と調和した意匠とするとともに、道路などから見えない位置に設置する。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⑧屋外階段、ベランダなど建築物本体と一体をなすものを設ける場合は、建築物本体と調和し、繁雑にならないようにする。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8" w:type="pct"/>
            <w:gridSpan w:val="2"/>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⑨歩行者の目線に近い低層部の外壁仕上げには石や木などの素材感のある材料の使用に努める。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8" w:type="pct"/>
            <w:gridSpan w:val="2"/>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⑩低層部の意匠は、歩行空間の魅力向上に資するよう、にぎわいや楽しさを演出する。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⑪長大な壁面を設ける場合は、周辺の景観にあわせて壁面を適度に区分した形態・意匠とするなど、圧迫感や威圧感を軽減する。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8" w:type="pct"/>
            <w:gridSpan w:val="2"/>
            <w:vAlign w:val="center"/>
          </w:tcPr>
          <w:p w:rsidR="00AF7BCA" w:rsidRPr="00DA45E9" w:rsidRDefault="00AF7BCA" w:rsidP="00351BFF">
            <w:pPr>
              <w:snapToGrid w:val="0"/>
              <w:spacing w:line="240" w:lineRule="exact"/>
              <w:ind w:leftChars="-1" w:left="183" w:hangingChars="84" w:hanging="185"/>
              <w:rPr>
                <w:rFonts w:hint="eastAsia"/>
                <w:szCs w:val="21"/>
              </w:rPr>
            </w:pPr>
            <w:r w:rsidRPr="00DA45E9">
              <w:rPr>
                <w:rFonts w:hint="eastAsia"/>
                <w:szCs w:val="21"/>
              </w:rPr>
              <w:t>⑫光沢のある材料や反射光の生じる材料を壁面の大部分にわたり使用することは避ける。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8" w:type="pct"/>
            <w:gridSpan w:val="2"/>
            <w:vAlign w:val="center"/>
          </w:tcPr>
          <w:p w:rsidR="00AF7BCA" w:rsidRPr="00DA45E9" w:rsidRDefault="00AF7BCA" w:rsidP="00351BFF">
            <w:pPr>
              <w:snapToGrid w:val="0"/>
              <w:spacing w:line="240" w:lineRule="exact"/>
              <w:ind w:leftChars="-1" w:left="183" w:hangingChars="84" w:hanging="185"/>
              <w:rPr>
                <w:rFonts w:hint="eastAsia"/>
                <w:szCs w:val="21"/>
              </w:rPr>
            </w:pPr>
            <w:r w:rsidRPr="00DA45E9">
              <w:rPr>
                <w:rFonts w:hint="eastAsia"/>
                <w:szCs w:val="21"/>
              </w:rPr>
              <w:t>⑬住宅地に面する地域では、周辺の住宅地景観に配慮した落ち着いた形態・意匠とする。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8" w:type="pct"/>
            <w:gridSpan w:val="2"/>
            <w:vAlign w:val="center"/>
          </w:tcPr>
          <w:p w:rsidR="00AF7BCA" w:rsidRPr="00DA45E9" w:rsidRDefault="00AF7BCA" w:rsidP="00351BFF">
            <w:pPr>
              <w:snapToGrid w:val="0"/>
              <w:spacing w:line="240" w:lineRule="exact"/>
              <w:ind w:leftChars="-1" w:left="183" w:hangingChars="84" w:hanging="185"/>
              <w:rPr>
                <w:rFonts w:hint="eastAsia"/>
                <w:szCs w:val="21"/>
              </w:rPr>
            </w:pPr>
            <w:r w:rsidRPr="00DA45E9">
              <w:rPr>
                <w:rFonts w:hint="eastAsia"/>
                <w:szCs w:val="21"/>
              </w:rPr>
              <w:t>⑭田園景観に面する地域では、屋敷林・田畑など周辺の自然環境に配慮した形態・意匠とする。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⑮閃光を発するものや点滅するような過度に明るい照明の使用は避ける。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5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50"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AF7BCA">
            <w:pPr>
              <w:snapToGrid w:val="0"/>
              <w:rPr>
                <w:rFonts w:hint="eastAsia"/>
                <w:szCs w:val="21"/>
              </w:rPr>
            </w:pPr>
          </w:p>
        </w:tc>
        <w:tc>
          <w:tcPr>
            <w:tcW w:w="2371"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bl>
    <w:p w:rsidR="00AF7BCA" w:rsidRPr="00DA45E9" w:rsidRDefault="00AF7BCA" w:rsidP="00AF7BCA">
      <w:pPr>
        <w:rPr>
          <w:rFonts w:hint="eastAsia"/>
        </w:rPr>
      </w:pPr>
      <w:r w:rsidRPr="00DA45E9">
        <w:rPr>
          <w:rFonts w:hint="eastAsia"/>
        </w:rPr>
        <w:t>注※欄は、記入しないこと。</w:t>
      </w:r>
    </w:p>
    <w:tbl>
      <w:tblPr>
        <w:tblW w:w="4886" w:type="pc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4207"/>
        <w:gridCol w:w="26"/>
        <w:gridCol w:w="2405"/>
        <w:gridCol w:w="2057"/>
      </w:tblGrid>
      <w:tr w:rsidR="00AF7BCA" w:rsidRPr="00DA45E9">
        <w:trPr>
          <w:trHeight w:val="20"/>
          <w:tblHeader/>
        </w:trPr>
        <w:tc>
          <w:tcPr>
            <w:tcW w:w="379" w:type="pct"/>
            <w:shd w:val="clear" w:color="auto" w:fill="E6E6E6"/>
            <w:vAlign w:val="center"/>
          </w:tcPr>
          <w:p w:rsidR="00AF7BCA" w:rsidRPr="00DA45E9" w:rsidRDefault="00AF7BCA" w:rsidP="00351BFF">
            <w:pPr>
              <w:ind w:rightChars="-62" w:right="-136"/>
              <w:rPr>
                <w:rFonts w:hint="eastAsia"/>
                <w:szCs w:val="21"/>
              </w:rPr>
            </w:pPr>
            <w:r w:rsidRPr="00DA45E9">
              <w:rPr>
                <w:rFonts w:hint="eastAsia"/>
                <w:szCs w:val="21"/>
              </w:rPr>
              <w:lastRenderedPageBreak/>
              <w:t>項目</w:t>
            </w:r>
          </w:p>
        </w:tc>
        <w:tc>
          <w:tcPr>
            <w:tcW w:w="3528" w:type="pct"/>
            <w:gridSpan w:val="3"/>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配慮項目（景観形成基準）</w:t>
            </w:r>
          </w:p>
        </w:tc>
        <w:tc>
          <w:tcPr>
            <w:tcW w:w="1093" w:type="pct"/>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チェック欄</w:t>
            </w:r>
          </w:p>
        </w:tc>
      </w:tr>
      <w:tr w:rsidR="00AF7BCA" w:rsidRPr="00DA45E9">
        <w:trPr>
          <w:trHeight w:val="20"/>
        </w:trPr>
        <w:tc>
          <w:tcPr>
            <w:tcW w:w="379"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色彩</w:t>
            </w:r>
          </w:p>
        </w:tc>
        <w:tc>
          <w:tcPr>
            <w:tcW w:w="3528" w:type="pct"/>
            <w:gridSpan w:val="3"/>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⑯壁面及び屋根に使用する色彩は下表の色彩基準に適合させるとともに、落ち着いた色彩を基調とし、周辺の建築物とのトーン（明度・彩度）をそろえた色調とする。ただし、壁面及び屋根の見付面積の５分の１未満を構成する色彩、自然素材を使用する場合、伝統的な素材・技法及びこれらに類するものを使用する場合を除く。</w:t>
            </w:r>
          </w:p>
          <w:tbl>
            <w:tblPr>
              <w:tblW w:w="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2810"/>
              <w:gridCol w:w="786"/>
              <w:gridCol w:w="892"/>
            </w:tblGrid>
            <w:tr w:rsidR="00AF7BCA" w:rsidRPr="00DA45E9">
              <w:trPr>
                <w:jc w:val="center"/>
              </w:trPr>
              <w:tc>
                <w:tcPr>
                  <w:tcW w:w="902" w:type="dxa"/>
                  <w:shd w:val="clear" w:color="auto" w:fill="auto"/>
                </w:tcPr>
                <w:p w:rsidR="00AF7BCA" w:rsidRPr="00DA45E9" w:rsidRDefault="00AF7BCA" w:rsidP="00AF7BCA">
                  <w:pPr>
                    <w:snapToGrid w:val="0"/>
                    <w:spacing w:line="240" w:lineRule="exact"/>
                    <w:jc w:val="center"/>
                    <w:rPr>
                      <w:rFonts w:hint="eastAsia"/>
                      <w:szCs w:val="21"/>
                    </w:rPr>
                  </w:pPr>
                </w:p>
              </w:tc>
              <w:tc>
                <w:tcPr>
                  <w:tcW w:w="2810" w:type="dxa"/>
                  <w:shd w:val="clear" w:color="auto" w:fill="auto"/>
                </w:tcPr>
                <w:p w:rsidR="00AF7BCA" w:rsidRPr="00DA45E9" w:rsidRDefault="00AF7BCA" w:rsidP="00AF7BCA">
                  <w:pPr>
                    <w:snapToGrid w:val="0"/>
                    <w:spacing w:line="240" w:lineRule="exact"/>
                    <w:jc w:val="center"/>
                    <w:rPr>
                      <w:rFonts w:hint="eastAsia"/>
                      <w:szCs w:val="21"/>
                    </w:rPr>
                  </w:pPr>
                  <w:r w:rsidRPr="00DA45E9">
                    <w:rPr>
                      <w:rFonts w:hint="eastAsia"/>
                      <w:szCs w:val="21"/>
                    </w:rPr>
                    <w:t>色相</w:t>
                  </w:r>
                </w:p>
              </w:tc>
              <w:tc>
                <w:tcPr>
                  <w:tcW w:w="786" w:type="dxa"/>
                  <w:shd w:val="clear" w:color="auto" w:fill="auto"/>
                </w:tcPr>
                <w:p w:rsidR="00AF7BCA" w:rsidRPr="00DA45E9" w:rsidRDefault="00AF7BCA" w:rsidP="00AF7BCA">
                  <w:pPr>
                    <w:snapToGrid w:val="0"/>
                    <w:spacing w:line="240" w:lineRule="exact"/>
                    <w:jc w:val="center"/>
                    <w:rPr>
                      <w:rFonts w:hint="eastAsia"/>
                      <w:szCs w:val="21"/>
                    </w:rPr>
                  </w:pPr>
                  <w:r w:rsidRPr="00DA45E9">
                    <w:rPr>
                      <w:rFonts w:hint="eastAsia"/>
                      <w:szCs w:val="21"/>
                    </w:rPr>
                    <w:t>明度</w:t>
                  </w:r>
                </w:p>
              </w:tc>
              <w:tc>
                <w:tcPr>
                  <w:tcW w:w="892" w:type="dxa"/>
                  <w:shd w:val="clear" w:color="auto" w:fill="auto"/>
                </w:tcPr>
                <w:p w:rsidR="00AF7BCA" w:rsidRPr="00DA45E9" w:rsidRDefault="00AF7BCA" w:rsidP="00AF7BCA">
                  <w:pPr>
                    <w:snapToGrid w:val="0"/>
                    <w:spacing w:line="240" w:lineRule="exact"/>
                    <w:jc w:val="center"/>
                    <w:rPr>
                      <w:rFonts w:hint="eastAsia"/>
                      <w:szCs w:val="21"/>
                    </w:rPr>
                  </w:pPr>
                  <w:r w:rsidRPr="00DA45E9">
                    <w:rPr>
                      <w:rFonts w:hint="eastAsia"/>
                      <w:szCs w:val="21"/>
                    </w:rPr>
                    <w:t>彩度</w:t>
                  </w:r>
                </w:p>
              </w:tc>
            </w:tr>
            <w:tr w:rsidR="00AF7BCA" w:rsidRPr="00DA45E9">
              <w:trPr>
                <w:trHeight w:val="50"/>
                <w:jc w:val="center"/>
              </w:trPr>
              <w:tc>
                <w:tcPr>
                  <w:tcW w:w="902" w:type="dxa"/>
                  <w:vMerge w:val="restart"/>
                  <w:shd w:val="clear" w:color="auto" w:fill="auto"/>
                  <w:vAlign w:val="center"/>
                </w:tcPr>
                <w:p w:rsidR="00AF7BCA" w:rsidRPr="00DA45E9" w:rsidRDefault="00AF7BCA" w:rsidP="00AF7BCA">
                  <w:pPr>
                    <w:snapToGrid w:val="0"/>
                    <w:spacing w:line="240" w:lineRule="exact"/>
                    <w:ind w:left="113" w:right="113"/>
                    <w:jc w:val="center"/>
                    <w:rPr>
                      <w:rFonts w:hint="eastAsia"/>
                      <w:szCs w:val="21"/>
                    </w:rPr>
                  </w:pPr>
                  <w:r w:rsidRPr="00DA45E9">
                    <w:rPr>
                      <w:rFonts w:hint="eastAsia"/>
                      <w:szCs w:val="21"/>
                    </w:rPr>
                    <w:t>壁面</w:t>
                  </w:r>
                </w:p>
                <w:p w:rsidR="00AF7BCA" w:rsidRPr="00DA45E9" w:rsidRDefault="00AF7BCA" w:rsidP="00AF7BCA">
                  <w:pPr>
                    <w:snapToGrid w:val="0"/>
                    <w:spacing w:line="240" w:lineRule="exact"/>
                    <w:ind w:left="113" w:right="113"/>
                    <w:jc w:val="center"/>
                    <w:rPr>
                      <w:rFonts w:hint="eastAsia"/>
                      <w:szCs w:val="21"/>
                    </w:rPr>
                  </w:pPr>
                  <w:r w:rsidRPr="00DA45E9">
                    <w:rPr>
                      <w:rFonts w:hint="eastAsia"/>
                      <w:szCs w:val="21"/>
                    </w:rPr>
                    <w:t>及び</w:t>
                  </w:r>
                </w:p>
                <w:p w:rsidR="00AF7BCA" w:rsidRPr="00DA45E9" w:rsidRDefault="00AF7BCA" w:rsidP="00AF7BCA">
                  <w:pPr>
                    <w:snapToGrid w:val="0"/>
                    <w:spacing w:line="240" w:lineRule="exact"/>
                    <w:ind w:left="113" w:right="113"/>
                    <w:jc w:val="center"/>
                    <w:rPr>
                      <w:rFonts w:hint="eastAsia"/>
                      <w:szCs w:val="21"/>
                    </w:rPr>
                  </w:pPr>
                  <w:r w:rsidRPr="00DA45E9">
                    <w:rPr>
                      <w:rFonts w:hint="eastAsia"/>
                      <w:szCs w:val="21"/>
                    </w:rPr>
                    <w:t>屋根</w:t>
                  </w:r>
                </w:p>
              </w:tc>
              <w:tc>
                <w:tcPr>
                  <w:tcW w:w="2810"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赤（R）、黄赤（YR）</w:t>
                  </w:r>
                </w:p>
              </w:tc>
              <w:tc>
                <w:tcPr>
                  <w:tcW w:w="786"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w:t>
                  </w:r>
                </w:p>
              </w:tc>
              <w:tc>
                <w:tcPr>
                  <w:tcW w:w="892"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６以下</w:t>
                  </w:r>
                </w:p>
              </w:tc>
            </w:tr>
            <w:tr w:rsidR="00AF7BCA" w:rsidRPr="00DA45E9">
              <w:trPr>
                <w:trHeight w:val="214"/>
                <w:jc w:val="center"/>
              </w:trPr>
              <w:tc>
                <w:tcPr>
                  <w:tcW w:w="902" w:type="dxa"/>
                  <w:vMerge/>
                  <w:shd w:val="clear" w:color="auto" w:fill="auto"/>
                  <w:vAlign w:val="center"/>
                </w:tcPr>
                <w:p w:rsidR="00AF7BCA" w:rsidRPr="00DA45E9" w:rsidRDefault="00AF7BCA" w:rsidP="00AF7BCA">
                  <w:pPr>
                    <w:snapToGrid w:val="0"/>
                    <w:spacing w:line="240" w:lineRule="exact"/>
                    <w:ind w:left="113" w:right="113"/>
                    <w:jc w:val="center"/>
                    <w:rPr>
                      <w:rFonts w:hint="eastAsia"/>
                      <w:szCs w:val="21"/>
                    </w:rPr>
                  </w:pPr>
                </w:p>
              </w:tc>
              <w:tc>
                <w:tcPr>
                  <w:tcW w:w="2810"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黄（Y）</w:t>
                  </w:r>
                </w:p>
              </w:tc>
              <w:tc>
                <w:tcPr>
                  <w:tcW w:w="786"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w:t>
                  </w:r>
                </w:p>
              </w:tc>
              <w:tc>
                <w:tcPr>
                  <w:tcW w:w="892"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４以下</w:t>
                  </w:r>
                </w:p>
              </w:tc>
            </w:tr>
            <w:tr w:rsidR="00AF7BCA" w:rsidRPr="00DA45E9">
              <w:trPr>
                <w:trHeight w:val="143"/>
                <w:jc w:val="center"/>
              </w:trPr>
              <w:tc>
                <w:tcPr>
                  <w:tcW w:w="902" w:type="dxa"/>
                  <w:vMerge/>
                  <w:shd w:val="clear" w:color="auto" w:fill="auto"/>
                  <w:vAlign w:val="center"/>
                </w:tcPr>
                <w:p w:rsidR="00AF7BCA" w:rsidRPr="00DA45E9" w:rsidRDefault="00AF7BCA" w:rsidP="00AF7BCA">
                  <w:pPr>
                    <w:snapToGrid w:val="0"/>
                    <w:spacing w:line="240" w:lineRule="exact"/>
                    <w:ind w:left="113" w:right="113"/>
                    <w:jc w:val="center"/>
                    <w:rPr>
                      <w:rFonts w:hint="eastAsia"/>
                      <w:szCs w:val="21"/>
                    </w:rPr>
                  </w:pPr>
                </w:p>
              </w:tc>
              <w:tc>
                <w:tcPr>
                  <w:tcW w:w="2810"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黄緑（GY）～赤紫（RP）</w:t>
                  </w:r>
                </w:p>
              </w:tc>
              <w:tc>
                <w:tcPr>
                  <w:tcW w:w="786"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w:t>
                  </w:r>
                </w:p>
              </w:tc>
              <w:tc>
                <w:tcPr>
                  <w:tcW w:w="892"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２以下</w:t>
                  </w:r>
                </w:p>
              </w:tc>
            </w:tr>
            <w:tr w:rsidR="00AF7BCA" w:rsidRPr="00DA45E9">
              <w:trPr>
                <w:trHeight w:val="143"/>
                <w:jc w:val="center"/>
              </w:trPr>
              <w:tc>
                <w:tcPr>
                  <w:tcW w:w="902" w:type="dxa"/>
                  <w:vMerge/>
                  <w:shd w:val="clear" w:color="auto" w:fill="auto"/>
                  <w:vAlign w:val="center"/>
                </w:tcPr>
                <w:p w:rsidR="00AF7BCA" w:rsidRPr="00DA45E9" w:rsidRDefault="00AF7BCA" w:rsidP="00AF7BCA">
                  <w:pPr>
                    <w:snapToGrid w:val="0"/>
                    <w:spacing w:line="240" w:lineRule="exact"/>
                    <w:ind w:left="113" w:right="113"/>
                    <w:jc w:val="center"/>
                    <w:rPr>
                      <w:rFonts w:hint="eastAsia"/>
                      <w:szCs w:val="21"/>
                    </w:rPr>
                  </w:pPr>
                </w:p>
              </w:tc>
              <w:tc>
                <w:tcPr>
                  <w:tcW w:w="2810"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無彩色（N）</w:t>
                  </w:r>
                </w:p>
              </w:tc>
              <w:tc>
                <w:tcPr>
                  <w:tcW w:w="786" w:type="dxa"/>
                  <w:shd w:val="clear" w:color="auto" w:fill="auto"/>
                </w:tcPr>
                <w:p w:rsidR="00AF7BCA" w:rsidRPr="00DA45E9" w:rsidRDefault="00AF7BCA" w:rsidP="00AF7BCA">
                  <w:pPr>
                    <w:jc w:val="center"/>
                    <w:rPr>
                      <w:szCs w:val="21"/>
                    </w:rPr>
                  </w:pPr>
                  <w:r w:rsidRPr="00DA45E9">
                    <w:rPr>
                      <w:rFonts w:hint="eastAsia"/>
                      <w:szCs w:val="21"/>
                    </w:rPr>
                    <w:t>－</w:t>
                  </w:r>
                </w:p>
              </w:tc>
              <w:tc>
                <w:tcPr>
                  <w:tcW w:w="892" w:type="dxa"/>
                  <w:shd w:val="clear" w:color="auto" w:fill="auto"/>
                </w:tcPr>
                <w:p w:rsidR="00AF7BCA" w:rsidRPr="00DA45E9" w:rsidRDefault="00AF7BCA" w:rsidP="00AF7BCA">
                  <w:pPr>
                    <w:jc w:val="center"/>
                    <w:rPr>
                      <w:szCs w:val="21"/>
                    </w:rPr>
                  </w:pPr>
                  <w:r w:rsidRPr="00DA45E9">
                    <w:rPr>
                      <w:rFonts w:hint="eastAsia"/>
                      <w:szCs w:val="21"/>
                    </w:rPr>
                    <w:t>－</w:t>
                  </w:r>
                </w:p>
              </w:tc>
            </w:tr>
          </w:tbl>
          <w:p w:rsidR="00AF7BCA" w:rsidRPr="00DA45E9" w:rsidRDefault="00AF7BCA" w:rsidP="00351BFF">
            <w:pPr>
              <w:snapToGrid w:val="0"/>
              <w:spacing w:line="240" w:lineRule="exact"/>
              <w:ind w:leftChars="-1" w:left="218" w:hangingChars="100" w:hanging="220"/>
              <w:jc w:val="right"/>
              <w:rPr>
                <w:rFonts w:hint="eastAsia"/>
                <w:szCs w:val="21"/>
              </w:rPr>
            </w:pPr>
            <w:r w:rsidRPr="00DA45E9">
              <w:rPr>
                <w:rFonts w:hint="eastAsia"/>
                <w:szCs w:val="21"/>
              </w:rPr>
              <w:t>（日本工業規格Z８７２１に定めるマンセル表色系による）</w:t>
            </w:r>
          </w:p>
          <w:p w:rsidR="00AF7BCA" w:rsidRPr="00DA45E9" w:rsidRDefault="00AF7BCA" w:rsidP="00351BFF">
            <w:pPr>
              <w:snapToGrid w:val="0"/>
              <w:spacing w:line="240" w:lineRule="exact"/>
              <w:ind w:leftChars="-1" w:left="218" w:hangingChars="100" w:hanging="220"/>
              <w:jc w:val="right"/>
              <w:rPr>
                <w:rFonts w:hint="eastAsia"/>
                <w:szCs w:val="21"/>
              </w:rPr>
            </w:pP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8" w:type="pct"/>
            <w:gridSpan w:val="3"/>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⑰壁面に複数の色やアクセント色を使用する際は、色彩相互の調和、使用する面積・配置のバランスに十分配慮し、落ち着いたものとする。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8" w:type="pct"/>
            <w:gridSpan w:val="3"/>
            <w:vAlign w:val="center"/>
          </w:tcPr>
          <w:p w:rsidR="00AF7BCA" w:rsidRPr="00DA45E9" w:rsidRDefault="00AF7BCA" w:rsidP="00351BFF">
            <w:pPr>
              <w:snapToGrid w:val="0"/>
              <w:spacing w:afterLines="10" w:after="36" w:line="240" w:lineRule="exact"/>
              <w:ind w:leftChars="-1" w:left="218" w:hangingChars="100" w:hanging="220"/>
              <w:rPr>
                <w:rFonts w:hint="eastAsia"/>
                <w:szCs w:val="21"/>
              </w:rPr>
            </w:pPr>
            <w:r w:rsidRPr="00DA45E9">
              <w:rPr>
                <w:rFonts w:hint="eastAsia"/>
                <w:szCs w:val="21"/>
              </w:rPr>
              <w:t>⑱屋上工作物は、建築物本体及び周辺の景観と調和した色彩とする。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50"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371"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r w:rsidR="00AF7BCA" w:rsidRPr="00DA45E9">
        <w:trPr>
          <w:trHeight w:val="20"/>
        </w:trPr>
        <w:tc>
          <w:tcPr>
            <w:tcW w:w="379"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外構</w:t>
            </w:r>
          </w:p>
          <w:p w:rsidR="00AF7BCA" w:rsidRPr="00DA45E9" w:rsidRDefault="00AF7BCA" w:rsidP="00AF7BCA">
            <w:pPr>
              <w:spacing w:line="240" w:lineRule="exact"/>
              <w:jc w:val="center"/>
              <w:rPr>
                <w:rFonts w:hint="eastAsia"/>
                <w:szCs w:val="21"/>
              </w:rPr>
            </w:pPr>
            <w:r w:rsidRPr="00DA45E9">
              <w:rPr>
                <w:rFonts w:hint="eastAsia"/>
                <w:szCs w:val="21"/>
              </w:rPr>
              <w:t>緑化等</w:t>
            </w:r>
          </w:p>
        </w:tc>
        <w:tc>
          <w:tcPr>
            <w:tcW w:w="3528" w:type="pct"/>
            <w:gridSpan w:val="3"/>
            <w:vAlign w:val="center"/>
          </w:tcPr>
          <w:p w:rsidR="00AF7BCA" w:rsidRPr="00DA45E9" w:rsidRDefault="00AF7BCA" w:rsidP="00351BFF">
            <w:pPr>
              <w:snapToGrid w:val="0"/>
              <w:ind w:left="220" w:hangingChars="100" w:hanging="220"/>
              <w:rPr>
                <w:rFonts w:hint="eastAsia"/>
                <w:szCs w:val="21"/>
              </w:rPr>
            </w:pPr>
            <w:r w:rsidRPr="00DA45E9">
              <w:rPr>
                <w:rFonts w:hint="eastAsia"/>
                <w:szCs w:val="21"/>
              </w:rPr>
              <w:t>⑲道路から見える敷地では、配置を考慮しながら、緑化に努める。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8" w:type="pct"/>
            <w:gridSpan w:val="3"/>
            <w:vAlign w:val="center"/>
          </w:tcPr>
          <w:p w:rsidR="00AF7BCA" w:rsidRPr="00DA45E9" w:rsidRDefault="00AF7BCA" w:rsidP="00351BFF">
            <w:pPr>
              <w:snapToGrid w:val="0"/>
              <w:ind w:left="220" w:hangingChars="100" w:hanging="220"/>
              <w:rPr>
                <w:rFonts w:hint="eastAsia"/>
                <w:szCs w:val="21"/>
              </w:rPr>
            </w:pPr>
            <w:r w:rsidRPr="00DA45E9">
              <w:rPr>
                <w:rFonts w:hint="eastAsia"/>
                <w:szCs w:val="21"/>
              </w:rPr>
              <w:t>⑳敷地の接道部では、植栽、地面の仕上げなどを工夫する。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8" w:type="pct"/>
            <w:gridSpan w:val="3"/>
            <w:vAlign w:val="center"/>
          </w:tcPr>
          <w:p w:rsidR="00AF7BCA" w:rsidRPr="00DA45E9" w:rsidRDefault="00AF7BCA" w:rsidP="00351BFF">
            <w:pPr>
              <w:snapToGrid w:val="0"/>
              <w:ind w:left="220" w:hangingChars="100" w:hanging="220"/>
              <w:rPr>
                <w:rFonts w:hint="eastAsia"/>
                <w:szCs w:val="21"/>
              </w:rPr>
            </w:pPr>
            <w:r w:rsidRPr="00DA45E9">
              <w:rPr>
                <w:szCs w:val="21"/>
              </w:rPr>
              <w:fldChar w:fldCharType="begin"/>
            </w:r>
            <w:r w:rsidRPr="00DA45E9">
              <w:rPr>
                <w:szCs w:val="21"/>
              </w:rPr>
              <w:instrText xml:space="preserve"> </w:instrText>
            </w:r>
            <w:r w:rsidRPr="00DA45E9">
              <w:rPr>
                <w:rFonts w:hint="eastAsia"/>
                <w:szCs w:val="21"/>
              </w:rPr>
              <w:instrText>eq \o\ac(○,</w:instrText>
            </w:r>
            <w:r w:rsidRPr="00DA45E9">
              <w:rPr>
                <w:rFonts w:hint="eastAsia"/>
                <w:position w:val="1"/>
                <w:szCs w:val="21"/>
              </w:rPr>
              <w:instrText>21</w:instrText>
            </w:r>
            <w:r w:rsidRPr="00DA45E9">
              <w:rPr>
                <w:rFonts w:hint="eastAsia"/>
                <w:szCs w:val="21"/>
              </w:rPr>
              <w:instrText>)</w:instrText>
            </w:r>
            <w:r w:rsidRPr="00DA45E9">
              <w:rPr>
                <w:szCs w:val="21"/>
              </w:rPr>
              <w:fldChar w:fldCharType="end"/>
            </w:r>
            <w:r w:rsidRPr="00DA45E9">
              <w:rPr>
                <w:rFonts w:hint="eastAsia"/>
                <w:szCs w:val="21"/>
              </w:rPr>
              <w:t>駐車場や自転車置場、ごみ置き場、機械室、倉庫などを設置する場合は、通りから見えにくい場所に配置したり、植栽で隠したりするなどして、周辺の街並みと調和させる。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1116"/>
        </w:trPr>
        <w:tc>
          <w:tcPr>
            <w:tcW w:w="379"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36"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385" w:type="pct"/>
            <w:gridSpan w:val="3"/>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bl>
    <w:p w:rsidR="00DE4E4B" w:rsidRPr="000D2318" w:rsidRDefault="00AF7BCA" w:rsidP="00A2491C">
      <w:r w:rsidRPr="00DA45E9">
        <w:rPr>
          <w:rFonts w:hint="eastAsia"/>
        </w:rPr>
        <w:t>注※欄は、記入しないこと。</w:t>
      </w:r>
      <w:r w:rsidR="00A2491C" w:rsidRPr="000D2318">
        <w:t xml:space="preserve"> </w:t>
      </w:r>
    </w:p>
    <w:p w:rsidR="00DE4E4B" w:rsidRPr="00731E25" w:rsidRDefault="00DE4E4B" w:rsidP="007D0380">
      <w:pPr>
        <w:pStyle w:val="2"/>
        <w:ind w:firstLineChars="0" w:firstLine="0"/>
        <w:rPr>
          <w:rFonts w:hint="eastAsia"/>
        </w:rPr>
      </w:pPr>
    </w:p>
    <w:sectPr w:rsidR="00DE4E4B" w:rsidRPr="00731E25" w:rsidSect="007D0380">
      <w:headerReference w:type="default" r:id="rId7"/>
      <w:footerReference w:type="default" r:id="rId8"/>
      <w:pgSz w:w="11906" w:h="16838" w:code="9"/>
      <w:pgMar w:top="1134" w:right="1134" w:bottom="567" w:left="1134" w:header="851" w:footer="454" w:gutter="0"/>
      <w:pgNumType w:start="23"/>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40" w:rsidRDefault="00590040">
      <w:r>
        <w:separator/>
      </w:r>
    </w:p>
  </w:endnote>
  <w:endnote w:type="continuationSeparator" w:id="0">
    <w:p w:rsidR="00590040" w:rsidRDefault="0059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FF" w:rsidRPr="007D0380" w:rsidRDefault="00351BFF" w:rsidP="007D0380">
    <w:pPr>
      <w:pStyle w:val="a6"/>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40" w:rsidRDefault="00590040">
      <w:r>
        <w:separator/>
      </w:r>
    </w:p>
  </w:footnote>
  <w:footnote w:type="continuationSeparator" w:id="0">
    <w:p w:rsidR="00590040" w:rsidRDefault="005900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FF" w:rsidRDefault="00351BF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6E4"/>
    <w:multiLevelType w:val="hybridMultilevel"/>
    <w:tmpl w:val="16087ECA"/>
    <w:lvl w:ilvl="0" w:tplc="DA162080">
      <w:start w:val="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9677EF"/>
    <w:multiLevelType w:val="hybridMultilevel"/>
    <w:tmpl w:val="ED6248E8"/>
    <w:lvl w:ilvl="0" w:tplc="5762B5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BD65FB"/>
    <w:multiLevelType w:val="singleLevel"/>
    <w:tmpl w:val="569E424C"/>
    <w:lvl w:ilvl="0">
      <w:start w:val="1"/>
      <w:numFmt w:val="decimalFullWidth"/>
      <w:lvlText w:val="（%1）"/>
      <w:lvlJc w:val="left"/>
      <w:pPr>
        <w:tabs>
          <w:tab w:val="num" w:pos="840"/>
        </w:tabs>
        <w:ind w:left="840" w:hanging="630"/>
      </w:pPr>
      <w:rPr>
        <w:rFonts w:cs="Times New Roman" w:hint="eastAsia"/>
      </w:rPr>
    </w:lvl>
  </w:abstractNum>
  <w:abstractNum w:abstractNumId="3" w15:restartNumberingAfterBreak="0">
    <w:nsid w:val="56DF673B"/>
    <w:multiLevelType w:val="hybridMultilevel"/>
    <w:tmpl w:val="23409FDA"/>
    <w:lvl w:ilvl="0" w:tplc="ADD2C4F2">
      <w:start w:val="4"/>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5C5324BF"/>
    <w:multiLevelType w:val="singleLevel"/>
    <w:tmpl w:val="B30ED1A6"/>
    <w:lvl w:ilvl="0">
      <w:start w:val="1"/>
      <w:numFmt w:val="decimalFullWidth"/>
      <w:lvlText w:val="（%1）"/>
      <w:lvlJc w:val="left"/>
      <w:pPr>
        <w:tabs>
          <w:tab w:val="num" w:pos="630"/>
        </w:tabs>
        <w:ind w:left="630" w:hanging="630"/>
      </w:pPr>
      <w:rPr>
        <w:rFonts w:cs="Times New Roman" w:hint="eastAsia"/>
      </w:rPr>
    </w:lvl>
  </w:abstractNum>
  <w:abstractNum w:abstractNumId="5" w15:restartNumberingAfterBreak="0">
    <w:nsid w:val="5C7070BD"/>
    <w:multiLevelType w:val="singleLevel"/>
    <w:tmpl w:val="7F30D7A2"/>
    <w:lvl w:ilvl="0">
      <w:start w:val="1"/>
      <w:numFmt w:val="decimalFullWidth"/>
      <w:lvlText w:val="第%1章"/>
      <w:lvlJc w:val="left"/>
      <w:pPr>
        <w:tabs>
          <w:tab w:val="num" w:pos="945"/>
        </w:tabs>
        <w:ind w:left="945" w:hanging="945"/>
      </w:pPr>
      <w:rPr>
        <w:rFonts w:cs="Times New Roman" w:hint="eastAsia"/>
      </w:rPr>
    </w:lvl>
  </w:abstractNum>
  <w:abstractNum w:abstractNumId="6" w15:restartNumberingAfterBreak="0">
    <w:nsid w:val="675F723F"/>
    <w:multiLevelType w:val="hybridMultilevel"/>
    <w:tmpl w:val="0B229B58"/>
    <w:lvl w:ilvl="0" w:tplc="07905C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C670AD4"/>
    <w:multiLevelType w:val="singleLevel"/>
    <w:tmpl w:val="24C0333E"/>
    <w:lvl w:ilvl="0">
      <w:start w:val="1"/>
      <w:numFmt w:val="decimalFullWidth"/>
      <w:lvlText w:val="第%1条"/>
      <w:lvlJc w:val="left"/>
      <w:pPr>
        <w:tabs>
          <w:tab w:val="num" w:pos="840"/>
        </w:tabs>
        <w:ind w:left="840" w:hanging="840"/>
      </w:pPr>
      <w:rPr>
        <w:rFonts w:cs="Times New Roman" w:hint="eastAsia"/>
      </w:rPr>
    </w:lvl>
  </w:abstractNum>
  <w:abstractNum w:abstractNumId="8" w15:restartNumberingAfterBreak="0">
    <w:nsid w:val="71B75190"/>
    <w:multiLevelType w:val="singleLevel"/>
    <w:tmpl w:val="808294DE"/>
    <w:lvl w:ilvl="0">
      <w:start w:val="1"/>
      <w:numFmt w:val="decimalFullWidth"/>
      <w:lvlText w:val="（%1）"/>
      <w:lvlJc w:val="left"/>
      <w:pPr>
        <w:tabs>
          <w:tab w:val="num" w:pos="1050"/>
        </w:tabs>
        <w:ind w:left="1050" w:hanging="630"/>
      </w:pPr>
      <w:rPr>
        <w:rFonts w:cs="Times New Roman" w:hint="eastAsia"/>
      </w:rPr>
    </w:lvl>
  </w:abstractNum>
  <w:num w:numId="1">
    <w:abstractNumId w:val="3"/>
  </w:num>
  <w:num w:numId="2">
    <w:abstractNumId w:val="0"/>
  </w:num>
  <w:num w:numId="3">
    <w:abstractNumId w:val="5"/>
  </w:num>
  <w:num w:numId="4">
    <w:abstractNumId w:val="7"/>
  </w:num>
  <w:num w:numId="5">
    <w:abstractNumId w:val="2"/>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
  <w:drawingGridHorizontalSpacing w:val="2"/>
  <w:drawingGridVerticalSpacing w:val="4"/>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F8"/>
    <w:rsid w:val="00000572"/>
    <w:rsid w:val="00015B1D"/>
    <w:rsid w:val="0001701F"/>
    <w:rsid w:val="00021188"/>
    <w:rsid w:val="00021364"/>
    <w:rsid w:val="000276C0"/>
    <w:rsid w:val="00031F37"/>
    <w:rsid w:val="0003584C"/>
    <w:rsid w:val="00036144"/>
    <w:rsid w:val="00036FA6"/>
    <w:rsid w:val="000410D7"/>
    <w:rsid w:val="000441F4"/>
    <w:rsid w:val="000471D7"/>
    <w:rsid w:val="000549E0"/>
    <w:rsid w:val="00063651"/>
    <w:rsid w:val="000653CB"/>
    <w:rsid w:val="00073BBD"/>
    <w:rsid w:val="000817CA"/>
    <w:rsid w:val="00084EAC"/>
    <w:rsid w:val="00086186"/>
    <w:rsid w:val="0009054E"/>
    <w:rsid w:val="000A76D7"/>
    <w:rsid w:val="000B1C0A"/>
    <w:rsid w:val="000B2A15"/>
    <w:rsid w:val="000C0A40"/>
    <w:rsid w:val="000C120A"/>
    <w:rsid w:val="000D2318"/>
    <w:rsid w:val="000E09F6"/>
    <w:rsid w:val="000E16A4"/>
    <w:rsid w:val="000E68F4"/>
    <w:rsid w:val="000F2163"/>
    <w:rsid w:val="00111955"/>
    <w:rsid w:val="00117F27"/>
    <w:rsid w:val="00124134"/>
    <w:rsid w:val="00132141"/>
    <w:rsid w:val="001367F8"/>
    <w:rsid w:val="00145992"/>
    <w:rsid w:val="00146E4A"/>
    <w:rsid w:val="00152B4E"/>
    <w:rsid w:val="00152FE0"/>
    <w:rsid w:val="0015423C"/>
    <w:rsid w:val="001570F1"/>
    <w:rsid w:val="00160AA6"/>
    <w:rsid w:val="001631C8"/>
    <w:rsid w:val="00166A85"/>
    <w:rsid w:val="0017153A"/>
    <w:rsid w:val="001730D4"/>
    <w:rsid w:val="001917A0"/>
    <w:rsid w:val="00195D4A"/>
    <w:rsid w:val="001A69A0"/>
    <w:rsid w:val="001B11B8"/>
    <w:rsid w:val="001B2570"/>
    <w:rsid w:val="001B30F8"/>
    <w:rsid w:val="001B468A"/>
    <w:rsid w:val="001C39FD"/>
    <w:rsid w:val="001C7316"/>
    <w:rsid w:val="001D08F5"/>
    <w:rsid w:val="001D299A"/>
    <w:rsid w:val="001D7207"/>
    <w:rsid w:val="001D7DA6"/>
    <w:rsid w:val="001E1F7F"/>
    <w:rsid w:val="001E4AEB"/>
    <w:rsid w:val="001E51A2"/>
    <w:rsid w:val="001E5FF8"/>
    <w:rsid w:val="001F1E8F"/>
    <w:rsid w:val="001F3CE8"/>
    <w:rsid w:val="00200381"/>
    <w:rsid w:val="0020050C"/>
    <w:rsid w:val="00202BCE"/>
    <w:rsid w:val="002108A1"/>
    <w:rsid w:val="00213A5E"/>
    <w:rsid w:val="00215837"/>
    <w:rsid w:val="00216A52"/>
    <w:rsid w:val="0022791E"/>
    <w:rsid w:val="00240A55"/>
    <w:rsid w:val="00242539"/>
    <w:rsid w:val="002500CB"/>
    <w:rsid w:val="002534CC"/>
    <w:rsid w:val="00255629"/>
    <w:rsid w:val="00255F04"/>
    <w:rsid w:val="00260F15"/>
    <w:rsid w:val="00261F23"/>
    <w:rsid w:val="0026251B"/>
    <w:rsid w:val="002666B5"/>
    <w:rsid w:val="00266876"/>
    <w:rsid w:val="00273812"/>
    <w:rsid w:val="0027433E"/>
    <w:rsid w:val="00274960"/>
    <w:rsid w:val="00281EDC"/>
    <w:rsid w:val="00282B07"/>
    <w:rsid w:val="00283817"/>
    <w:rsid w:val="002878A5"/>
    <w:rsid w:val="00292C9D"/>
    <w:rsid w:val="002A4C91"/>
    <w:rsid w:val="002A5526"/>
    <w:rsid w:val="002A59D7"/>
    <w:rsid w:val="002A7FC1"/>
    <w:rsid w:val="002C1028"/>
    <w:rsid w:val="002C2841"/>
    <w:rsid w:val="002C2CB5"/>
    <w:rsid w:val="002D2846"/>
    <w:rsid w:val="002D4692"/>
    <w:rsid w:val="002E6D7A"/>
    <w:rsid w:val="002E7B1A"/>
    <w:rsid w:val="002F1DD4"/>
    <w:rsid w:val="0030270C"/>
    <w:rsid w:val="003065DE"/>
    <w:rsid w:val="003126F9"/>
    <w:rsid w:val="00314737"/>
    <w:rsid w:val="00317988"/>
    <w:rsid w:val="00322E78"/>
    <w:rsid w:val="00333666"/>
    <w:rsid w:val="00336B28"/>
    <w:rsid w:val="00337938"/>
    <w:rsid w:val="00343758"/>
    <w:rsid w:val="0035134B"/>
    <w:rsid w:val="00351BFF"/>
    <w:rsid w:val="00362F5E"/>
    <w:rsid w:val="003716F3"/>
    <w:rsid w:val="00374422"/>
    <w:rsid w:val="00374FDD"/>
    <w:rsid w:val="00375D94"/>
    <w:rsid w:val="00376AB4"/>
    <w:rsid w:val="00377E03"/>
    <w:rsid w:val="00386F59"/>
    <w:rsid w:val="00390EB8"/>
    <w:rsid w:val="00394740"/>
    <w:rsid w:val="003973E5"/>
    <w:rsid w:val="003A2333"/>
    <w:rsid w:val="003A2932"/>
    <w:rsid w:val="003A31B8"/>
    <w:rsid w:val="003A38E7"/>
    <w:rsid w:val="003B0792"/>
    <w:rsid w:val="003B689C"/>
    <w:rsid w:val="003B774D"/>
    <w:rsid w:val="003C3DF7"/>
    <w:rsid w:val="003C65EE"/>
    <w:rsid w:val="003D4B1F"/>
    <w:rsid w:val="003E6D78"/>
    <w:rsid w:val="003E7CD0"/>
    <w:rsid w:val="003E7DE0"/>
    <w:rsid w:val="003F2094"/>
    <w:rsid w:val="003F4560"/>
    <w:rsid w:val="003F7BF2"/>
    <w:rsid w:val="0040257C"/>
    <w:rsid w:val="00407784"/>
    <w:rsid w:val="004126CA"/>
    <w:rsid w:val="00415BF4"/>
    <w:rsid w:val="00420C89"/>
    <w:rsid w:val="004211EA"/>
    <w:rsid w:val="004241C8"/>
    <w:rsid w:val="00424EA4"/>
    <w:rsid w:val="004253E6"/>
    <w:rsid w:val="0042680D"/>
    <w:rsid w:val="00427717"/>
    <w:rsid w:val="00427B95"/>
    <w:rsid w:val="00430ED5"/>
    <w:rsid w:val="0043387B"/>
    <w:rsid w:val="00444476"/>
    <w:rsid w:val="0044795F"/>
    <w:rsid w:val="00453DA0"/>
    <w:rsid w:val="00465E1B"/>
    <w:rsid w:val="00474D86"/>
    <w:rsid w:val="00484E74"/>
    <w:rsid w:val="00487171"/>
    <w:rsid w:val="0049006D"/>
    <w:rsid w:val="00491267"/>
    <w:rsid w:val="004A1CE9"/>
    <w:rsid w:val="004A2C6A"/>
    <w:rsid w:val="004A4B15"/>
    <w:rsid w:val="004B3CDA"/>
    <w:rsid w:val="004B4791"/>
    <w:rsid w:val="004C5130"/>
    <w:rsid w:val="004C5DA2"/>
    <w:rsid w:val="004C6281"/>
    <w:rsid w:val="004C7C93"/>
    <w:rsid w:val="004D238A"/>
    <w:rsid w:val="004D25B2"/>
    <w:rsid w:val="004D4231"/>
    <w:rsid w:val="004D4F8B"/>
    <w:rsid w:val="004E0AC4"/>
    <w:rsid w:val="004F0E96"/>
    <w:rsid w:val="004F2A8F"/>
    <w:rsid w:val="0050422D"/>
    <w:rsid w:val="00507BDE"/>
    <w:rsid w:val="005120F2"/>
    <w:rsid w:val="005139F3"/>
    <w:rsid w:val="00516CE7"/>
    <w:rsid w:val="00522CD5"/>
    <w:rsid w:val="00522F97"/>
    <w:rsid w:val="00524768"/>
    <w:rsid w:val="005250EC"/>
    <w:rsid w:val="00533A31"/>
    <w:rsid w:val="00536BC0"/>
    <w:rsid w:val="005412B0"/>
    <w:rsid w:val="00541F21"/>
    <w:rsid w:val="00542CB0"/>
    <w:rsid w:val="00543B36"/>
    <w:rsid w:val="00545EDA"/>
    <w:rsid w:val="00547B55"/>
    <w:rsid w:val="005526F5"/>
    <w:rsid w:val="005529D9"/>
    <w:rsid w:val="005530C4"/>
    <w:rsid w:val="0056566D"/>
    <w:rsid w:val="00565FAE"/>
    <w:rsid w:val="0057048A"/>
    <w:rsid w:val="00570D55"/>
    <w:rsid w:val="00575667"/>
    <w:rsid w:val="0058413A"/>
    <w:rsid w:val="005866D5"/>
    <w:rsid w:val="00590040"/>
    <w:rsid w:val="0059097F"/>
    <w:rsid w:val="00591CEF"/>
    <w:rsid w:val="0059297A"/>
    <w:rsid w:val="00593874"/>
    <w:rsid w:val="00595AC3"/>
    <w:rsid w:val="00595F50"/>
    <w:rsid w:val="005A1A8F"/>
    <w:rsid w:val="005A372D"/>
    <w:rsid w:val="005B16AF"/>
    <w:rsid w:val="005B3056"/>
    <w:rsid w:val="005B45D8"/>
    <w:rsid w:val="005C7482"/>
    <w:rsid w:val="005D4A46"/>
    <w:rsid w:val="005D4FD9"/>
    <w:rsid w:val="005E464D"/>
    <w:rsid w:val="005F0884"/>
    <w:rsid w:val="005F3C48"/>
    <w:rsid w:val="005F5F60"/>
    <w:rsid w:val="005F7FBE"/>
    <w:rsid w:val="00610A39"/>
    <w:rsid w:val="00612BF0"/>
    <w:rsid w:val="00613916"/>
    <w:rsid w:val="00613B8B"/>
    <w:rsid w:val="0061707C"/>
    <w:rsid w:val="006216A9"/>
    <w:rsid w:val="006216E1"/>
    <w:rsid w:val="00625DAF"/>
    <w:rsid w:val="006320AB"/>
    <w:rsid w:val="00633F23"/>
    <w:rsid w:val="00637F2A"/>
    <w:rsid w:val="00641ED3"/>
    <w:rsid w:val="00644102"/>
    <w:rsid w:val="00645D51"/>
    <w:rsid w:val="0065001A"/>
    <w:rsid w:val="00650A97"/>
    <w:rsid w:val="00662354"/>
    <w:rsid w:val="00670BCF"/>
    <w:rsid w:val="006748B2"/>
    <w:rsid w:val="00675FEF"/>
    <w:rsid w:val="006766AE"/>
    <w:rsid w:val="0068078E"/>
    <w:rsid w:val="006A2A77"/>
    <w:rsid w:val="006B0AD3"/>
    <w:rsid w:val="006B1920"/>
    <w:rsid w:val="006B2A7C"/>
    <w:rsid w:val="006C0CE8"/>
    <w:rsid w:val="006C442B"/>
    <w:rsid w:val="006C7E8D"/>
    <w:rsid w:val="006D2C4D"/>
    <w:rsid w:val="006E1C7B"/>
    <w:rsid w:val="006E6E75"/>
    <w:rsid w:val="006E7AD8"/>
    <w:rsid w:val="006F12FB"/>
    <w:rsid w:val="006F2DC3"/>
    <w:rsid w:val="00702F56"/>
    <w:rsid w:val="00715B39"/>
    <w:rsid w:val="00720F3E"/>
    <w:rsid w:val="007218E1"/>
    <w:rsid w:val="00722916"/>
    <w:rsid w:val="007234F0"/>
    <w:rsid w:val="007240B8"/>
    <w:rsid w:val="00725336"/>
    <w:rsid w:val="00731E25"/>
    <w:rsid w:val="00732922"/>
    <w:rsid w:val="00737B60"/>
    <w:rsid w:val="00737E05"/>
    <w:rsid w:val="00740C5C"/>
    <w:rsid w:val="00742531"/>
    <w:rsid w:val="0074274D"/>
    <w:rsid w:val="0075006F"/>
    <w:rsid w:val="00750638"/>
    <w:rsid w:val="007616FE"/>
    <w:rsid w:val="00765C8F"/>
    <w:rsid w:val="00767815"/>
    <w:rsid w:val="00770653"/>
    <w:rsid w:val="0077559F"/>
    <w:rsid w:val="00775C62"/>
    <w:rsid w:val="00781BDF"/>
    <w:rsid w:val="00786EAD"/>
    <w:rsid w:val="0079016C"/>
    <w:rsid w:val="007922A8"/>
    <w:rsid w:val="007922E9"/>
    <w:rsid w:val="0079404E"/>
    <w:rsid w:val="00796FEE"/>
    <w:rsid w:val="007A6EFE"/>
    <w:rsid w:val="007A774C"/>
    <w:rsid w:val="007B0B32"/>
    <w:rsid w:val="007B21FF"/>
    <w:rsid w:val="007B6858"/>
    <w:rsid w:val="007C1FC6"/>
    <w:rsid w:val="007C5A54"/>
    <w:rsid w:val="007C6228"/>
    <w:rsid w:val="007D0380"/>
    <w:rsid w:val="007D2104"/>
    <w:rsid w:val="007E7C53"/>
    <w:rsid w:val="0080233B"/>
    <w:rsid w:val="00805CDE"/>
    <w:rsid w:val="00806557"/>
    <w:rsid w:val="00811819"/>
    <w:rsid w:val="0082016E"/>
    <w:rsid w:val="00822676"/>
    <w:rsid w:val="00823A7A"/>
    <w:rsid w:val="00830B80"/>
    <w:rsid w:val="0083246A"/>
    <w:rsid w:val="00835282"/>
    <w:rsid w:val="008522DA"/>
    <w:rsid w:val="00855387"/>
    <w:rsid w:val="00863A64"/>
    <w:rsid w:val="008670DB"/>
    <w:rsid w:val="0088144C"/>
    <w:rsid w:val="00882433"/>
    <w:rsid w:val="008872B1"/>
    <w:rsid w:val="00887F0E"/>
    <w:rsid w:val="00893272"/>
    <w:rsid w:val="00897935"/>
    <w:rsid w:val="00897D0F"/>
    <w:rsid w:val="008A0658"/>
    <w:rsid w:val="008A3297"/>
    <w:rsid w:val="008A491F"/>
    <w:rsid w:val="008B1A53"/>
    <w:rsid w:val="008B5328"/>
    <w:rsid w:val="008C21EB"/>
    <w:rsid w:val="008C38B5"/>
    <w:rsid w:val="008D7825"/>
    <w:rsid w:val="008E5A67"/>
    <w:rsid w:val="008E7220"/>
    <w:rsid w:val="008F5D49"/>
    <w:rsid w:val="009039B6"/>
    <w:rsid w:val="00904298"/>
    <w:rsid w:val="0091236A"/>
    <w:rsid w:val="009334FF"/>
    <w:rsid w:val="0094025A"/>
    <w:rsid w:val="009408DC"/>
    <w:rsid w:val="00943C3C"/>
    <w:rsid w:val="00953006"/>
    <w:rsid w:val="00954544"/>
    <w:rsid w:val="00955A66"/>
    <w:rsid w:val="00957CF9"/>
    <w:rsid w:val="009629A8"/>
    <w:rsid w:val="00965BE5"/>
    <w:rsid w:val="009706C0"/>
    <w:rsid w:val="00977E35"/>
    <w:rsid w:val="00980C8C"/>
    <w:rsid w:val="00993724"/>
    <w:rsid w:val="00993E6C"/>
    <w:rsid w:val="00994204"/>
    <w:rsid w:val="00995A00"/>
    <w:rsid w:val="00995B64"/>
    <w:rsid w:val="009A0C27"/>
    <w:rsid w:val="009A1ACB"/>
    <w:rsid w:val="009A2087"/>
    <w:rsid w:val="009B4141"/>
    <w:rsid w:val="009C287D"/>
    <w:rsid w:val="009C4F68"/>
    <w:rsid w:val="009C5FEA"/>
    <w:rsid w:val="009D5659"/>
    <w:rsid w:val="009E0555"/>
    <w:rsid w:val="009E1D9D"/>
    <w:rsid w:val="009E3726"/>
    <w:rsid w:val="009E79BE"/>
    <w:rsid w:val="009F3C1E"/>
    <w:rsid w:val="009F55DA"/>
    <w:rsid w:val="00A01E94"/>
    <w:rsid w:val="00A02E90"/>
    <w:rsid w:val="00A074B3"/>
    <w:rsid w:val="00A10D63"/>
    <w:rsid w:val="00A110EA"/>
    <w:rsid w:val="00A16274"/>
    <w:rsid w:val="00A17365"/>
    <w:rsid w:val="00A17836"/>
    <w:rsid w:val="00A2098D"/>
    <w:rsid w:val="00A221BF"/>
    <w:rsid w:val="00A2491C"/>
    <w:rsid w:val="00A53028"/>
    <w:rsid w:val="00A53BD6"/>
    <w:rsid w:val="00A53D62"/>
    <w:rsid w:val="00A562FE"/>
    <w:rsid w:val="00A61627"/>
    <w:rsid w:val="00A61652"/>
    <w:rsid w:val="00A6355D"/>
    <w:rsid w:val="00A647B7"/>
    <w:rsid w:val="00A65BD3"/>
    <w:rsid w:val="00A65C1B"/>
    <w:rsid w:val="00A7423E"/>
    <w:rsid w:val="00A81E27"/>
    <w:rsid w:val="00A820C4"/>
    <w:rsid w:val="00A8401A"/>
    <w:rsid w:val="00A84BF4"/>
    <w:rsid w:val="00A85469"/>
    <w:rsid w:val="00A92FFF"/>
    <w:rsid w:val="00A952BA"/>
    <w:rsid w:val="00AA5FCA"/>
    <w:rsid w:val="00AB00B4"/>
    <w:rsid w:val="00AB6F8F"/>
    <w:rsid w:val="00AC5440"/>
    <w:rsid w:val="00AD0F79"/>
    <w:rsid w:val="00AD315C"/>
    <w:rsid w:val="00AD4B2A"/>
    <w:rsid w:val="00AD5A61"/>
    <w:rsid w:val="00AD755A"/>
    <w:rsid w:val="00AE1296"/>
    <w:rsid w:val="00AE33A2"/>
    <w:rsid w:val="00AE5716"/>
    <w:rsid w:val="00AF23FC"/>
    <w:rsid w:val="00AF426D"/>
    <w:rsid w:val="00AF6370"/>
    <w:rsid w:val="00AF7BCA"/>
    <w:rsid w:val="00B01028"/>
    <w:rsid w:val="00B01393"/>
    <w:rsid w:val="00B066A7"/>
    <w:rsid w:val="00B12BE3"/>
    <w:rsid w:val="00B14483"/>
    <w:rsid w:val="00B2085D"/>
    <w:rsid w:val="00B20D2A"/>
    <w:rsid w:val="00B30EF9"/>
    <w:rsid w:val="00B35986"/>
    <w:rsid w:val="00B37B75"/>
    <w:rsid w:val="00B4045A"/>
    <w:rsid w:val="00B4249E"/>
    <w:rsid w:val="00B46786"/>
    <w:rsid w:val="00B52378"/>
    <w:rsid w:val="00B54378"/>
    <w:rsid w:val="00B64DEC"/>
    <w:rsid w:val="00B6562B"/>
    <w:rsid w:val="00B71A4F"/>
    <w:rsid w:val="00B74C7D"/>
    <w:rsid w:val="00B761A8"/>
    <w:rsid w:val="00B81374"/>
    <w:rsid w:val="00B8647F"/>
    <w:rsid w:val="00B87689"/>
    <w:rsid w:val="00B93364"/>
    <w:rsid w:val="00B94EEA"/>
    <w:rsid w:val="00B96B13"/>
    <w:rsid w:val="00B96DFE"/>
    <w:rsid w:val="00B97984"/>
    <w:rsid w:val="00BB283A"/>
    <w:rsid w:val="00BB74C1"/>
    <w:rsid w:val="00BC2F74"/>
    <w:rsid w:val="00BD38BA"/>
    <w:rsid w:val="00BD6539"/>
    <w:rsid w:val="00BE1031"/>
    <w:rsid w:val="00BE3650"/>
    <w:rsid w:val="00BE6A3A"/>
    <w:rsid w:val="00BF4B5D"/>
    <w:rsid w:val="00BF4CD5"/>
    <w:rsid w:val="00C01E64"/>
    <w:rsid w:val="00C0200C"/>
    <w:rsid w:val="00C033B6"/>
    <w:rsid w:val="00C05884"/>
    <w:rsid w:val="00C1070A"/>
    <w:rsid w:val="00C1252B"/>
    <w:rsid w:val="00C163B2"/>
    <w:rsid w:val="00C20369"/>
    <w:rsid w:val="00C36A78"/>
    <w:rsid w:val="00C42C91"/>
    <w:rsid w:val="00C51A2E"/>
    <w:rsid w:val="00C51C2F"/>
    <w:rsid w:val="00C60910"/>
    <w:rsid w:val="00C61BC6"/>
    <w:rsid w:val="00C65D01"/>
    <w:rsid w:val="00C74A8B"/>
    <w:rsid w:val="00C766E7"/>
    <w:rsid w:val="00C80026"/>
    <w:rsid w:val="00C84C04"/>
    <w:rsid w:val="00C86B59"/>
    <w:rsid w:val="00C9223E"/>
    <w:rsid w:val="00C9490D"/>
    <w:rsid w:val="00C95391"/>
    <w:rsid w:val="00C953CA"/>
    <w:rsid w:val="00C976D6"/>
    <w:rsid w:val="00C97713"/>
    <w:rsid w:val="00CA04C1"/>
    <w:rsid w:val="00CA077A"/>
    <w:rsid w:val="00CA0DC3"/>
    <w:rsid w:val="00CA40F3"/>
    <w:rsid w:val="00CA4DD1"/>
    <w:rsid w:val="00CB73A4"/>
    <w:rsid w:val="00CB75D2"/>
    <w:rsid w:val="00CC0CDA"/>
    <w:rsid w:val="00CC48CC"/>
    <w:rsid w:val="00CC796F"/>
    <w:rsid w:val="00CD1F49"/>
    <w:rsid w:val="00CD73C5"/>
    <w:rsid w:val="00CF2AB4"/>
    <w:rsid w:val="00D03B2E"/>
    <w:rsid w:val="00D04907"/>
    <w:rsid w:val="00D10DEA"/>
    <w:rsid w:val="00D11491"/>
    <w:rsid w:val="00D14D7E"/>
    <w:rsid w:val="00D17ACD"/>
    <w:rsid w:val="00D23462"/>
    <w:rsid w:val="00D341B5"/>
    <w:rsid w:val="00D37A91"/>
    <w:rsid w:val="00D41C0C"/>
    <w:rsid w:val="00D46153"/>
    <w:rsid w:val="00D46DD8"/>
    <w:rsid w:val="00D517C3"/>
    <w:rsid w:val="00D52987"/>
    <w:rsid w:val="00D52BD9"/>
    <w:rsid w:val="00D530A9"/>
    <w:rsid w:val="00D545BF"/>
    <w:rsid w:val="00D5638B"/>
    <w:rsid w:val="00D56B0D"/>
    <w:rsid w:val="00D631D6"/>
    <w:rsid w:val="00D635D7"/>
    <w:rsid w:val="00D668F6"/>
    <w:rsid w:val="00D67374"/>
    <w:rsid w:val="00D70BDB"/>
    <w:rsid w:val="00D7400E"/>
    <w:rsid w:val="00D74706"/>
    <w:rsid w:val="00D83B7A"/>
    <w:rsid w:val="00D84552"/>
    <w:rsid w:val="00D8549A"/>
    <w:rsid w:val="00D9218B"/>
    <w:rsid w:val="00DA3312"/>
    <w:rsid w:val="00DA440D"/>
    <w:rsid w:val="00DA7CF4"/>
    <w:rsid w:val="00DB2CDF"/>
    <w:rsid w:val="00DB5C07"/>
    <w:rsid w:val="00DB6E3E"/>
    <w:rsid w:val="00DB6ED4"/>
    <w:rsid w:val="00DB7143"/>
    <w:rsid w:val="00DC4182"/>
    <w:rsid w:val="00DC4B7D"/>
    <w:rsid w:val="00DC6160"/>
    <w:rsid w:val="00DD1B5D"/>
    <w:rsid w:val="00DD1DBF"/>
    <w:rsid w:val="00DD2D5B"/>
    <w:rsid w:val="00DD5D08"/>
    <w:rsid w:val="00DE1281"/>
    <w:rsid w:val="00DE2F4E"/>
    <w:rsid w:val="00DE4E4B"/>
    <w:rsid w:val="00DF3D5A"/>
    <w:rsid w:val="00DF630E"/>
    <w:rsid w:val="00E0340F"/>
    <w:rsid w:val="00E06866"/>
    <w:rsid w:val="00E0778F"/>
    <w:rsid w:val="00E10C90"/>
    <w:rsid w:val="00E12159"/>
    <w:rsid w:val="00E16828"/>
    <w:rsid w:val="00E223EF"/>
    <w:rsid w:val="00E26B45"/>
    <w:rsid w:val="00E30F73"/>
    <w:rsid w:val="00E41B07"/>
    <w:rsid w:val="00E41CC8"/>
    <w:rsid w:val="00E45287"/>
    <w:rsid w:val="00E53B57"/>
    <w:rsid w:val="00E54890"/>
    <w:rsid w:val="00E5785F"/>
    <w:rsid w:val="00E63A9E"/>
    <w:rsid w:val="00E7120A"/>
    <w:rsid w:val="00E858AE"/>
    <w:rsid w:val="00E858F8"/>
    <w:rsid w:val="00E86B2F"/>
    <w:rsid w:val="00E9601E"/>
    <w:rsid w:val="00E966B4"/>
    <w:rsid w:val="00EA0757"/>
    <w:rsid w:val="00EA6DBC"/>
    <w:rsid w:val="00EB089C"/>
    <w:rsid w:val="00EB13F2"/>
    <w:rsid w:val="00EB6508"/>
    <w:rsid w:val="00EC184B"/>
    <w:rsid w:val="00EC3101"/>
    <w:rsid w:val="00ED220D"/>
    <w:rsid w:val="00ED3559"/>
    <w:rsid w:val="00ED4994"/>
    <w:rsid w:val="00ED6CAE"/>
    <w:rsid w:val="00EE0D8E"/>
    <w:rsid w:val="00EE232F"/>
    <w:rsid w:val="00EE49B4"/>
    <w:rsid w:val="00EE56A3"/>
    <w:rsid w:val="00EF3D54"/>
    <w:rsid w:val="00EF6527"/>
    <w:rsid w:val="00EF73E9"/>
    <w:rsid w:val="00F162CB"/>
    <w:rsid w:val="00F24A7F"/>
    <w:rsid w:val="00F31F3C"/>
    <w:rsid w:val="00F32428"/>
    <w:rsid w:val="00F3326C"/>
    <w:rsid w:val="00F33762"/>
    <w:rsid w:val="00F37445"/>
    <w:rsid w:val="00F41AFF"/>
    <w:rsid w:val="00F46C93"/>
    <w:rsid w:val="00F47774"/>
    <w:rsid w:val="00F47E72"/>
    <w:rsid w:val="00F50511"/>
    <w:rsid w:val="00F516B1"/>
    <w:rsid w:val="00F53AAA"/>
    <w:rsid w:val="00F54302"/>
    <w:rsid w:val="00F573DA"/>
    <w:rsid w:val="00F646B2"/>
    <w:rsid w:val="00F7228E"/>
    <w:rsid w:val="00F72B39"/>
    <w:rsid w:val="00F73BAC"/>
    <w:rsid w:val="00F85C26"/>
    <w:rsid w:val="00F86CF6"/>
    <w:rsid w:val="00FA1396"/>
    <w:rsid w:val="00FA2195"/>
    <w:rsid w:val="00FB4302"/>
    <w:rsid w:val="00FC1084"/>
    <w:rsid w:val="00FC2C1A"/>
    <w:rsid w:val="00FD478B"/>
    <w:rsid w:val="00FD53EE"/>
    <w:rsid w:val="00FE09F9"/>
    <w:rsid w:val="00FE3A83"/>
    <w:rsid w:val="00FF048D"/>
    <w:rsid w:val="00FF44BC"/>
    <w:rsid w:val="00FF567C"/>
    <w:rsid w:val="00FF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366F091-24A0-43A9-8D50-57CBD7EC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DD4"/>
    <w:pPr>
      <w:widowControl w:val="0"/>
      <w:jc w:val="both"/>
    </w:pPr>
    <w:rPr>
      <w:rFonts w:ascii="ＭＳ 明朝" w:hAns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C1084"/>
  </w:style>
  <w:style w:type="paragraph" w:customStyle="1" w:styleId="BodyTextIndent">
    <w:name w:val="Body Text Indent"/>
    <w:basedOn w:val="a"/>
    <w:rsid w:val="00FC1084"/>
    <w:pPr>
      <w:autoSpaceDE w:val="0"/>
      <w:autoSpaceDN w:val="0"/>
      <w:adjustRightInd w:val="0"/>
      <w:ind w:firstLineChars="100" w:firstLine="240"/>
      <w:jc w:val="left"/>
    </w:pPr>
    <w:rPr>
      <w:rFonts w:hAnsi="Times New Roman"/>
      <w:kern w:val="0"/>
      <w:sz w:val="24"/>
      <w:szCs w:val="21"/>
    </w:rPr>
  </w:style>
  <w:style w:type="paragraph" w:styleId="a4">
    <w:name w:val="Body Text"/>
    <w:basedOn w:val="a"/>
    <w:rsid w:val="00FC1084"/>
    <w:pPr>
      <w:autoSpaceDE w:val="0"/>
      <w:autoSpaceDN w:val="0"/>
      <w:adjustRightInd w:val="0"/>
      <w:jc w:val="left"/>
    </w:pPr>
    <w:rPr>
      <w:kern w:val="0"/>
    </w:rPr>
  </w:style>
  <w:style w:type="paragraph" w:styleId="2">
    <w:name w:val="Body Text Indent 2"/>
    <w:basedOn w:val="a"/>
    <w:rsid w:val="00FC1084"/>
    <w:pPr>
      <w:ind w:firstLineChars="100" w:firstLine="210"/>
    </w:pPr>
    <w:rPr>
      <w:kern w:val="0"/>
      <w:szCs w:val="21"/>
    </w:rPr>
  </w:style>
  <w:style w:type="paragraph" w:styleId="a5">
    <w:name w:val="Body Text Indent"/>
    <w:basedOn w:val="a"/>
    <w:rsid w:val="00FC1084"/>
    <w:pPr>
      <w:autoSpaceDE w:val="0"/>
      <w:autoSpaceDN w:val="0"/>
      <w:adjustRightInd w:val="0"/>
      <w:jc w:val="left"/>
    </w:pPr>
    <w:rPr>
      <w:rFonts w:hAnsi="Times New Roman"/>
      <w:kern w:val="0"/>
      <w:sz w:val="18"/>
      <w:szCs w:val="18"/>
    </w:rPr>
  </w:style>
  <w:style w:type="paragraph" w:styleId="3">
    <w:name w:val="Body Text Indent 3"/>
    <w:basedOn w:val="a"/>
    <w:rsid w:val="00FC1084"/>
    <w:pPr>
      <w:autoSpaceDE w:val="0"/>
      <w:autoSpaceDN w:val="0"/>
      <w:adjustRightInd w:val="0"/>
      <w:ind w:left="260" w:hangingChars="100" w:hanging="260"/>
      <w:jc w:val="left"/>
    </w:pPr>
    <w:rPr>
      <w:rFonts w:ascii="ＭＳ ゴシック" w:eastAsia="ＭＳ ゴシック" w:hAnsi="Times New Roman"/>
      <w:kern w:val="0"/>
      <w:sz w:val="26"/>
      <w:szCs w:val="26"/>
    </w:rPr>
  </w:style>
  <w:style w:type="paragraph" w:styleId="a6">
    <w:name w:val="footer"/>
    <w:basedOn w:val="a"/>
    <w:rsid w:val="00FC1084"/>
    <w:pPr>
      <w:tabs>
        <w:tab w:val="center" w:pos="4252"/>
        <w:tab w:val="right" w:pos="8504"/>
      </w:tabs>
      <w:snapToGrid w:val="0"/>
    </w:pPr>
  </w:style>
  <w:style w:type="character" w:styleId="a7">
    <w:name w:val="page number"/>
    <w:basedOn w:val="a0"/>
    <w:rsid w:val="00FC1084"/>
    <w:rPr>
      <w:rFonts w:cs="Times New Roman"/>
    </w:rPr>
  </w:style>
  <w:style w:type="paragraph" w:styleId="a8">
    <w:name w:val="header"/>
    <w:basedOn w:val="a"/>
    <w:rsid w:val="00FC1084"/>
    <w:pPr>
      <w:tabs>
        <w:tab w:val="center" w:pos="4252"/>
        <w:tab w:val="right" w:pos="8504"/>
      </w:tabs>
      <w:snapToGrid w:val="0"/>
    </w:pPr>
  </w:style>
  <w:style w:type="paragraph" w:customStyle="1" w:styleId="a9">
    <w:name w:val="標準 + ＭＳ ゴシック"/>
    <w:basedOn w:val="a"/>
    <w:rsid w:val="009A0C27"/>
    <w:pPr>
      <w:spacing w:line="240" w:lineRule="exact"/>
    </w:pPr>
    <w:rPr>
      <w:rFonts w:ascii="ＭＳ ゴシック" w:eastAsia="ＭＳ ゴシック" w:hAnsi="ＭＳ ゴシック"/>
      <w:kern w:val="0"/>
      <w:szCs w:val="21"/>
    </w:rPr>
  </w:style>
  <w:style w:type="table" w:styleId="aa">
    <w:name w:val="Table Grid"/>
    <w:basedOn w:val="a1"/>
    <w:rsid w:val="00362F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A4B15"/>
    <w:pPr>
      <w:jc w:val="center"/>
    </w:pPr>
    <w:rPr>
      <w:sz w:val="21"/>
      <w:szCs w:val="20"/>
    </w:rPr>
  </w:style>
  <w:style w:type="paragraph" w:styleId="ac">
    <w:name w:val="Closing"/>
    <w:basedOn w:val="a"/>
    <w:next w:val="a"/>
    <w:rsid w:val="004A4B15"/>
    <w:pPr>
      <w:jc w:val="right"/>
    </w:pPr>
    <w:rPr>
      <w:sz w:val="21"/>
      <w:szCs w:val="20"/>
    </w:rPr>
  </w:style>
  <w:style w:type="paragraph" w:styleId="Web">
    <w:name w:val="Normal (Web)"/>
    <w:basedOn w:val="a"/>
    <w:rsid w:val="004A4B15"/>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屋外広告物の手引き</vt:lpstr>
    </vt:vector>
  </TitlesOfParts>
  <Company>交通政策部</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屋外広告物の手引き</dc:title>
  <dc:subject/>
  <dc:creator>ryou.okamura</dc:creator>
  <cp:keywords/>
  <dc:description/>
  <cp:lastModifiedBy>太田市</cp:lastModifiedBy>
  <cp:revision>2</cp:revision>
  <cp:lastPrinted>2010-10-13T04:50:00Z</cp:lastPrinted>
  <dcterms:created xsi:type="dcterms:W3CDTF">2020-01-31T07:30:00Z</dcterms:created>
  <dcterms:modified xsi:type="dcterms:W3CDTF">2020-01-31T07:30:00Z</dcterms:modified>
</cp:coreProperties>
</file>